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642E6" w14:textId="77777777" w:rsidR="008619D1" w:rsidRDefault="008619D1" w:rsidP="006833D8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5E226997" w14:textId="03668F94" w:rsidR="008E1715" w:rsidRDefault="008E1715" w:rsidP="00CB6B1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&lt;This study has been published in </w:t>
      </w:r>
      <w:hyperlink r:id="rId8" w:history="1">
        <w:r w:rsidRPr="008E1715">
          <w:rPr>
            <w:rStyle w:val="a3"/>
            <w:rFonts w:ascii="Times New Roman" w:hAnsi="Times New Roman"/>
            <w:b/>
            <w:i/>
            <w:sz w:val="22"/>
            <w:szCs w:val="22"/>
          </w:rPr>
          <w:t>Annals of American Thoracic Society</w:t>
        </w:r>
      </w:hyperlink>
      <w:r>
        <w:rPr>
          <w:rFonts w:ascii="Times New Roman" w:hAnsi="Times New Roman"/>
          <w:b/>
          <w:sz w:val="22"/>
          <w:szCs w:val="22"/>
        </w:rPr>
        <w:t>&gt;</w:t>
      </w:r>
    </w:p>
    <w:p w14:paraId="6939B186" w14:textId="77777777" w:rsidR="008E1715" w:rsidRDefault="008E1715" w:rsidP="00CB6B19">
      <w:pPr>
        <w:rPr>
          <w:rFonts w:ascii="Times New Roman" w:hAnsi="Times New Roman"/>
          <w:b/>
          <w:sz w:val="22"/>
          <w:szCs w:val="22"/>
        </w:rPr>
      </w:pPr>
    </w:p>
    <w:p w14:paraId="0E1B3582" w14:textId="110D346C" w:rsidR="004E5B54" w:rsidRPr="00F73B78" w:rsidRDefault="00054C5F" w:rsidP="00CB6B19">
      <w:pPr>
        <w:rPr>
          <w:rFonts w:ascii="Times New Roman" w:hAnsi="Times New Roman"/>
          <w:sz w:val="22"/>
          <w:szCs w:val="22"/>
        </w:rPr>
      </w:pPr>
      <w:r w:rsidRPr="00F73B78">
        <w:rPr>
          <w:rFonts w:ascii="Times New Roman" w:hAnsi="Times New Roman"/>
          <w:b/>
          <w:sz w:val="22"/>
          <w:szCs w:val="22"/>
        </w:rPr>
        <w:t xml:space="preserve">Title of </w:t>
      </w:r>
      <w:r w:rsidR="00756535" w:rsidRPr="00F73B78">
        <w:rPr>
          <w:rFonts w:ascii="Times New Roman" w:hAnsi="Times New Roman"/>
          <w:b/>
          <w:sz w:val="22"/>
          <w:szCs w:val="22"/>
        </w:rPr>
        <w:t>St</w:t>
      </w:r>
      <w:r w:rsidRPr="00F73B78">
        <w:rPr>
          <w:rFonts w:ascii="Times New Roman" w:hAnsi="Times New Roman"/>
          <w:b/>
          <w:sz w:val="22"/>
          <w:szCs w:val="22"/>
        </w:rPr>
        <w:t>udy</w:t>
      </w:r>
      <w:r w:rsidRPr="00F73B78">
        <w:rPr>
          <w:rFonts w:ascii="Times New Roman" w:hAnsi="Times New Roman"/>
          <w:sz w:val="22"/>
          <w:szCs w:val="22"/>
        </w:rPr>
        <w:t>:</w:t>
      </w:r>
      <w:r w:rsidR="00761065" w:rsidRPr="00F73B78">
        <w:rPr>
          <w:rFonts w:ascii="Times New Roman" w:hAnsi="Times New Roman"/>
          <w:sz w:val="22"/>
          <w:szCs w:val="22"/>
        </w:rPr>
        <w:t xml:space="preserve"> </w:t>
      </w:r>
      <w:r w:rsidR="006B560B">
        <w:rPr>
          <w:rFonts w:ascii="Times New Roman" w:hAnsi="Times New Roman"/>
          <w:sz w:val="22"/>
          <w:szCs w:val="22"/>
        </w:rPr>
        <w:t xml:space="preserve">The </w:t>
      </w:r>
      <w:r w:rsidR="00B005A8">
        <w:rPr>
          <w:rFonts w:ascii="Times New Roman" w:hAnsi="Times New Roman"/>
          <w:sz w:val="22"/>
          <w:szCs w:val="22"/>
        </w:rPr>
        <w:t xml:space="preserve">association </w:t>
      </w:r>
      <w:r w:rsidR="006B560B">
        <w:rPr>
          <w:rFonts w:ascii="Times New Roman" w:hAnsi="Times New Roman"/>
          <w:sz w:val="22"/>
          <w:szCs w:val="22"/>
        </w:rPr>
        <w:t xml:space="preserve">of </w:t>
      </w:r>
      <w:r w:rsidR="000B7C3B">
        <w:rPr>
          <w:rFonts w:ascii="Times New Roman" w:hAnsi="Times New Roman"/>
          <w:sz w:val="22"/>
          <w:szCs w:val="22"/>
        </w:rPr>
        <w:t>obesity</w:t>
      </w:r>
      <w:r w:rsidR="006B560B">
        <w:rPr>
          <w:rFonts w:ascii="Times New Roman" w:hAnsi="Times New Roman"/>
          <w:sz w:val="22"/>
          <w:szCs w:val="22"/>
        </w:rPr>
        <w:t xml:space="preserve"> </w:t>
      </w:r>
      <w:r w:rsidR="000B7C3B">
        <w:rPr>
          <w:rFonts w:ascii="Times New Roman" w:hAnsi="Times New Roman"/>
          <w:sz w:val="22"/>
          <w:szCs w:val="22"/>
        </w:rPr>
        <w:t>with</w:t>
      </w:r>
      <w:r w:rsidR="006B560B">
        <w:rPr>
          <w:rFonts w:ascii="Times New Roman" w:hAnsi="Times New Roman"/>
          <w:sz w:val="22"/>
          <w:szCs w:val="22"/>
        </w:rPr>
        <w:t xml:space="preserve"> </w:t>
      </w:r>
      <w:r w:rsidR="00AC6FF4">
        <w:rPr>
          <w:rFonts w:ascii="Times New Roman" w:hAnsi="Times New Roman"/>
          <w:sz w:val="22"/>
          <w:szCs w:val="22"/>
        </w:rPr>
        <w:t>acute severity of</w:t>
      </w:r>
      <w:r w:rsidR="006B560B">
        <w:rPr>
          <w:rFonts w:ascii="Times New Roman" w:hAnsi="Times New Roman"/>
          <w:sz w:val="22"/>
          <w:szCs w:val="22"/>
        </w:rPr>
        <w:t xml:space="preserve"> chronic obstructive pulmonary disease</w:t>
      </w:r>
      <w:r w:rsidR="00AC6FF4">
        <w:rPr>
          <w:rFonts w:ascii="Times New Roman" w:hAnsi="Times New Roman"/>
          <w:sz w:val="22"/>
          <w:szCs w:val="22"/>
        </w:rPr>
        <w:t xml:space="preserve"> exacerbation</w:t>
      </w:r>
    </w:p>
    <w:p w14:paraId="44E07DCA" w14:textId="77777777" w:rsidR="0088416B" w:rsidRPr="00F73B78" w:rsidRDefault="0088416B" w:rsidP="00CB6B19">
      <w:pPr>
        <w:rPr>
          <w:rFonts w:ascii="Times New Roman" w:hAnsi="Times New Roman"/>
          <w:b/>
          <w:sz w:val="22"/>
          <w:szCs w:val="22"/>
        </w:rPr>
      </w:pPr>
    </w:p>
    <w:p w14:paraId="734685BF" w14:textId="143CA6A8" w:rsidR="00DE62A8" w:rsidRPr="00F73B78" w:rsidRDefault="00F70068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Author</w:t>
      </w:r>
      <w:r w:rsidR="00054C5F" w:rsidRPr="00F73B78">
        <w:rPr>
          <w:rFonts w:ascii="Times New Roman" w:hAnsi="Times New Roman"/>
          <w:sz w:val="22"/>
          <w:szCs w:val="22"/>
        </w:rPr>
        <w:t xml:space="preserve">: </w:t>
      </w:r>
      <w:r w:rsidR="006B560B">
        <w:rPr>
          <w:rFonts w:ascii="Times New Roman" w:hAnsi="Times New Roman"/>
          <w:sz w:val="22"/>
          <w:szCs w:val="22"/>
        </w:rPr>
        <w:t>Tadahiro Goto</w:t>
      </w:r>
    </w:p>
    <w:p w14:paraId="3721F5F8" w14:textId="34DEE2B4" w:rsidR="00AD45E7" w:rsidRPr="00F73B78" w:rsidRDefault="008E2019" w:rsidP="004A7D3F">
      <w:pPr>
        <w:rPr>
          <w:rFonts w:ascii="Times New Roman" w:hAnsi="Times New Roman"/>
          <w:sz w:val="22"/>
          <w:szCs w:val="22"/>
        </w:rPr>
      </w:pPr>
      <w:r w:rsidRPr="00F73B78">
        <w:rPr>
          <w:rFonts w:ascii="Times New Roman" w:hAnsi="Times New Roman"/>
          <w:b/>
          <w:sz w:val="22"/>
          <w:szCs w:val="22"/>
        </w:rPr>
        <w:t>Co-</w:t>
      </w:r>
      <w:r w:rsidR="00F70068">
        <w:rPr>
          <w:rFonts w:ascii="Times New Roman" w:hAnsi="Times New Roman"/>
          <w:b/>
          <w:sz w:val="22"/>
          <w:szCs w:val="22"/>
        </w:rPr>
        <w:t>authors</w:t>
      </w:r>
      <w:r w:rsidR="00913CCD">
        <w:rPr>
          <w:rFonts w:ascii="Times New Roman" w:hAnsi="Times New Roman"/>
          <w:b/>
          <w:sz w:val="22"/>
          <w:szCs w:val="22"/>
        </w:rPr>
        <w:t xml:space="preserve"> (role)</w:t>
      </w:r>
      <w:r w:rsidR="00DE62A8" w:rsidRPr="00F73B78">
        <w:rPr>
          <w:rFonts w:ascii="Times New Roman" w:hAnsi="Times New Roman"/>
          <w:b/>
          <w:sz w:val="22"/>
          <w:szCs w:val="22"/>
        </w:rPr>
        <w:t xml:space="preserve">: </w:t>
      </w:r>
      <w:r w:rsidR="00B2683A">
        <w:rPr>
          <w:rFonts w:ascii="Times New Roman" w:hAnsi="Times New Roman"/>
          <w:sz w:val="22"/>
          <w:szCs w:val="22"/>
        </w:rPr>
        <w:t xml:space="preserve">NAME </w:t>
      </w:r>
      <w:r w:rsidR="000B7C3B">
        <w:rPr>
          <w:rFonts w:ascii="Times New Roman" w:hAnsi="Times New Roman"/>
          <w:sz w:val="22"/>
          <w:szCs w:val="22"/>
        </w:rPr>
        <w:t xml:space="preserve">(Analysis), </w:t>
      </w:r>
      <w:r w:rsidR="00B2683A">
        <w:rPr>
          <w:rFonts w:ascii="Times New Roman" w:hAnsi="Times New Roman"/>
          <w:sz w:val="22"/>
          <w:szCs w:val="22"/>
        </w:rPr>
        <w:t>NAME</w:t>
      </w:r>
      <w:r w:rsidR="00F70068">
        <w:rPr>
          <w:rFonts w:ascii="Times New Roman" w:hAnsi="Times New Roman"/>
          <w:sz w:val="22"/>
          <w:szCs w:val="22"/>
        </w:rPr>
        <w:t xml:space="preserve"> (</w:t>
      </w:r>
      <w:r w:rsidR="006B560B">
        <w:rPr>
          <w:rFonts w:ascii="Times New Roman" w:hAnsi="Times New Roman"/>
          <w:sz w:val="22"/>
          <w:szCs w:val="22"/>
        </w:rPr>
        <w:t xml:space="preserve">Data management), </w:t>
      </w:r>
      <w:r w:rsidR="00B2683A">
        <w:rPr>
          <w:rFonts w:ascii="Times New Roman" w:hAnsi="Times New Roman"/>
          <w:sz w:val="22"/>
          <w:szCs w:val="22"/>
        </w:rPr>
        <w:t>NAME</w:t>
      </w:r>
      <w:r w:rsidR="00F70068">
        <w:rPr>
          <w:rFonts w:ascii="Times New Roman" w:hAnsi="Times New Roman"/>
          <w:sz w:val="22"/>
          <w:szCs w:val="22"/>
        </w:rPr>
        <w:t xml:space="preserve"> (</w:t>
      </w:r>
      <w:r w:rsidR="006B560B">
        <w:rPr>
          <w:rFonts w:ascii="Times New Roman" w:hAnsi="Times New Roman"/>
          <w:sz w:val="22"/>
          <w:szCs w:val="22"/>
        </w:rPr>
        <w:t>supervision</w:t>
      </w:r>
      <w:r w:rsidR="00F70068">
        <w:rPr>
          <w:rFonts w:ascii="Times New Roman" w:hAnsi="Times New Roman"/>
          <w:sz w:val="22"/>
          <w:szCs w:val="22"/>
        </w:rPr>
        <w:t xml:space="preserve">), </w:t>
      </w:r>
      <w:r w:rsidR="00B2683A">
        <w:rPr>
          <w:rFonts w:ascii="Times New Roman" w:hAnsi="Times New Roman"/>
          <w:sz w:val="22"/>
          <w:szCs w:val="22"/>
        </w:rPr>
        <w:t>NAME</w:t>
      </w:r>
      <w:r w:rsidR="00F70068">
        <w:rPr>
          <w:rFonts w:ascii="Times New Roman" w:hAnsi="Times New Roman"/>
          <w:sz w:val="22"/>
          <w:szCs w:val="22"/>
        </w:rPr>
        <w:t xml:space="preserve"> (supervision)</w:t>
      </w:r>
    </w:p>
    <w:p w14:paraId="75911118" w14:textId="77777777" w:rsidR="00E05F89" w:rsidRPr="00F73B78" w:rsidRDefault="00E05F89" w:rsidP="00CB6B19">
      <w:pPr>
        <w:rPr>
          <w:rFonts w:ascii="Times New Roman" w:hAnsi="Times New Roman"/>
          <w:sz w:val="22"/>
          <w:szCs w:val="22"/>
        </w:rPr>
      </w:pPr>
    </w:p>
    <w:p w14:paraId="5949C35F" w14:textId="4D7A291D" w:rsidR="00D06C12" w:rsidRPr="00F73B78" w:rsidRDefault="00D06C12" w:rsidP="00EF4661">
      <w:pPr>
        <w:rPr>
          <w:rFonts w:ascii="Times New Roman" w:hAnsi="Times New Roman"/>
          <w:sz w:val="22"/>
          <w:szCs w:val="22"/>
        </w:rPr>
      </w:pPr>
      <w:r w:rsidRPr="00F73B78">
        <w:rPr>
          <w:rFonts w:ascii="Times New Roman" w:hAnsi="Times New Roman"/>
          <w:b/>
          <w:sz w:val="22"/>
          <w:szCs w:val="22"/>
        </w:rPr>
        <w:t>Aim</w:t>
      </w:r>
      <w:r w:rsidRPr="00F73B78">
        <w:rPr>
          <w:rFonts w:ascii="Times New Roman" w:hAnsi="Times New Roman"/>
          <w:sz w:val="22"/>
          <w:szCs w:val="22"/>
        </w:rPr>
        <w:t>:</w:t>
      </w:r>
      <w:r w:rsidR="00541D26" w:rsidRPr="00F73B78">
        <w:rPr>
          <w:rFonts w:ascii="Times New Roman" w:hAnsi="Times New Roman"/>
          <w:sz w:val="22"/>
          <w:szCs w:val="22"/>
        </w:rPr>
        <w:t xml:space="preserve"> </w:t>
      </w:r>
      <w:r w:rsidR="00066863" w:rsidRPr="00F73B78">
        <w:rPr>
          <w:rFonts w:ascii="Times New Roman" w:hAnsi="Times New Roman"/>
          <w:sz w:val="22"/>
          <w:szCs w:val="22"/>
        </w:rPr>
        <w:t xml:space="preserve">The </w:t>
      </w:r>
      <w:r w:rsidR="00541D26" w:rsidRPr="00F73B78">
        <w:rPr>
          <w:rFonts w:ascii="Times New Roman" w:hAnsi="Times New Roman"/>
          <w:sz w:val="22"/>
          <w:szCs w:val="22"/>
        </w:rPr>
        <w:t>study objective</w:t>
      </w:r>
      <w:r w:rsidR="00510598">
        <w:rPr>
          <w:rFonts w:ascii="Times New Roman" w:hAnsi="Times New Roman"/>
          <w:sz w:val="22"/>
          <w:szCs w:val="22"/>
        </w:rPr>
        <w:t xml:space="preserve"> is</w:t>
      </w:r>
      <w:r w:rsidR="00541D26" w:rsidRPr="00F73B78">
        <w:rPr>
          <w:rFonts w:ascii="Times New Roman" w:hAnsi="Times New Roman"/>
          <w:sz w:val="22"/>
          <w:szCs w:val="22"/>
        </w:rPr>
        <w:t>:</w:t>
      </w:r>
    </w:p>
    <w:p w14:paraId="7DD904E0" w14:textId="6131D3B8" w:rsidR="003C2C8C" w:rsidRDefault="006A789F" w:rsidP="004A7D3F">
      <w:pPr>
        <w:pStyle w:val="Text"/>
        <w:numPr>
          <w:ilvl w:val="0"/>
          <w:numId w:val="21"/>
        </w:numPr>
        <w:spacing w:before="0"/>
        <w:jc w:val="left"/>
        <w:rPr>
          <w:sz w:val="22"/>
          <w:szCs w:val="22"/>
        </w:rPr>
      </w:pPr>
      <w:r w:rsidRPr="00F73B78">
        <w:rPr>
          <w:sz w:val="22"/>
          <w:szCs w:val="22"/>
        </w:rPr>
        <w:t>To</w:t>
      </w:r>
      <w:r w:rsidR="00DF6396" w:rsidRPr="00F73B78">
        <w:rPr>
          <w:sz w:val="22"/>
          <w:szCs w:val="22"/>
        </w:rPr>
        <w:t xml:space="preserve"> </w:t>
      </w:r>
      <w:r w:rsidR="006B560B">
        <w:rPr>
          <w:sz w:val="22"/>
          <w:szCs w:val="22"/>
        </w:rPr>
        <w:t xml:space="preserve">investigate the </w:t>
      </w:r>
      <w:r w:rsidR="00510598">
        <w:rPr>
          <w:sz w:val="22"/>
          <w:szCs w:val="22"/>
        </w:rPr>
        <w:t xml:space="preserve">association between </w:t>
      </w:r>
      <w:r w:rsidR="000B7C3B">
        <w:rPr>
          <w:sz w:val="22"/>
          <w:szCs w:val="22"/>
        </w:rPr>
        <w:t xml:space="preserve">obesity </w:t>
      </w:r>
      <w:r w:rsidR="00510598">
        <w:rPr>
          <w:sz w:val="22"/>
          <w:szCs w:val="22"/>
        </w:rPr>
        <w:t>and</w:t>
      </w:r>
      <w:r w:rsidR="006B560B">
        <w:rPr>
          <w:sz w:val="22"/>
          <w:szCs w:val="22"/>
        </w:rPr>
        <w:t xml:space="preserve"> severity of acute exacerbation of </w:t>
      </w:r>
      <w:r w:rsidR="004433A9">
        <w:rPr>
          <w:sz w:val="22"/>
          <w:szCs w:val="22"/>
        </w:rPr>
        <w:t>chronic obstructive pulmonary disease</w:t>
      </w:r>
      <w:r w:rsidR="004433A9">
        <w:rPr>
          <w:sz w:val="22"/>
          <w:szCs w:val="22"/>
        </w:rPr>
        <w:t xml:space="preserve"> </w:t>
      </w:r>
      <w:r w:rsidR="006B560B">
        <w:rPr>
          <w:sz w:val="22"/>
          <w:szCs w:val="22"/>
        </w:rPr>
        <w:t>(AECOPD)</w:t>
      </w:r>
      <w:r w:rsidR="00801E22">
        <w:rPr>
          <w:sz w:val="22"/>
          <w:szCs w:val="22"/>
        </w:rPr>
        <w:t>.</w:t>
      </w:r>
    </w:p>
    <w:p w14:paraId="7403A59A" w14:textId="220036B1" w:rsidR="006718ED" w:rsidRPr="00F73B78" w:rsidRDefault="006718ED" w:rsidP="00AC6FF4">
      <w:pPr>
        <w:pStyle w:val="Text"/>
        <w:spacing w:before="0"/>
        <w:ind w:left="720"/>
        <w:jc w:val="left"/>
        <w:rPr>
          <w:sz w:val="22"/>
          <w:szCs w:val="22"/>
        </w:rPr>
      </w:pPr>
      <w:r w:rsidRPr="006718ED">
        <w:rPr>
          <w:sz w:val="22"/>
          <w:szCs w:val="22"/>
          <w:u w:val="single"/>
        </w:rPr>
        <w:t>Hypothesis 1</w:t>
      </w:r>
      <w:r>
        <w:rPr>
          <w:sz w:val="22"/>
          <w:szCs w:val="22"/>
        </w:rPr>
        <w:t xml:space="preserve">: </w:t>
      </w:r>
      <w:r w:rsidR="000B7C3B">
        <w:rPr>
          <w:sz w:val="22"/>
          <w:szCs w:val="22"/>
        </w:rPr>
        <w:t>Obesity</w:t>
      </w:r>
      <w:r w:rsidR="006B560B">
        <w:rPr>
          <w:sz w:val="22"/>
          <w:szCs w:val="22"/>
        </w:rPr>
        <w:t xml:space="preserve"> is associated with a </w:t>
      </w:r>
      <w:r w:rsidR="000B7C3B">
        <w:rPr>
          <w:sz w:val="22"/>
          <w:szCs w:val="22"/>
        </w:rPr>
        <w:t>higher</w:t>
      </w:r>
      <w:r w:rsidR="006B560B">
        <w:rPr>
          <w:sz w:val="22"/>
          <w:szCs w:val="22"/>
        </w:rPr>
        <w:t xml:space="preserve"> in-hospital mortality, </w:t>
      </w:r>
      <w:r w:rsidR="00AC6FF4">
        <w:rPr>
          <w:sz w:val="22"/>
          <w:szCs w:val="22"/>
        </w:rPr>
        <w:t xml:space="preserve">rate of </w:t>
      </w:r>
      <w:r w:rsidR="006B560B">
        <w:rPr>
          <w:sz w:val="22"/>
          <w:szCs w:val="22"/>
        </w:rPr>
        <w:t xml:space="preserve">mechanical ventilation use, and </w:t>
      </w:r>
      <w:r w:rsidR="000B7C3B">
        <w:rPr>
          <w:sz w:val="22"/>
          <w:szCs w:val="22"/>
        </w:rPr>
        <w:t xml:space="preserve">longer </w:t>
      </w:r>
      <w:r w:rsidR="00F6360D">
        <w:rPr>
          <w:sz w:val="22"/>
          <w:szCs w:val="22"/>
        </w:rPr>
        <w:t xml:space="preserve">hospital </w:t>
      </w:r>
      <w:r w:rsidR="006B560B">
        <w:rPr>
          <w:sz w:val="22"/>
          <w:szCs w:val="22"/>
        </w:rPr>
        <w:t>length</w:t>
      </w:r>
      <w:r w:rsidR="00F6360D">
        <w:rPr>
          <w:sz w:val="22"/>
          <w:szCs w:val="22"/>
        </w:rPr>
        <w:t>-</w:t>
      </w:r>
      <w:r w:rsidR="006B560B">
        <w:rPr>
          <w:sz w:val="22"/>
          <w:szCs w:val="22"/>
        </w:rPr>
        <w:t>of</w:t>
      </w:r>
      <w:r w:rsidR="00F6360D">
        <w:rPr>
          <w:sz w:val="22"/>
          <w:szCs w:val="22"/>
        </w:rPr>
        <w:t>-</w:t>
      </w:r>
      <w:r w:rsidR="006B560B">
        <w:rPr>
          <w:sz w:val="22"/>
          <w:szCs w:val="22"/>
        </w:rPr>
        <w:t>stay</w:t>
      </w:r>
      <w:r w:rsidR="004E1FD5">
        <w:rPr>
          <w:sz w:val="22"/>
          <w:szCs w:val="22"/>
        </w:rPr>
        <w:t xml:space="preserve"> (LOS)</w:t>
      </w:r>
      <w:r w:rsidR="005D562D">
        <w:rPr>
          <w:sz w:val="22"/>
          <w:szCs w:val="22"/>
        </w:rPr>
        <w:t>.</w:t>
      </w:r>
    </w:p>
    <w:p w14:paraId="66E63C34" w14:textId="77777777" w:rsidR="00E05F89" w:rsidRPr="00F73B78" w:rsidRDefault="00E05F89" w:rsidP="00CB6B19">
      <w:pPr>
        <w:rPr>
          <w:rFonts w:ascii="Times New Roman" w:hAnsi="Times New Roman"/>
          <w:b/>
          <w:sz w:val="22"/>
          <w:szCs w:val="22"/>
        </w:rPr>
      </w:pPr>
    </w:p>
    <w:p w14:paraId="31D2708A" w14:textId="579D32A5" w:rsidR="008872A7" w:rsidRDefault="00F70068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Background</w:t>
      </w:r>
      <w:r w:rsidR="00D10781">
        <w:rPr>
          <w:rFonts w:ascii="Times New Roman" w:hAnsi="Times New Roman"/>
          <w:b/>
          <w:sz w:val="22"/>
          <w:szCs w:val="22"/>
        </w:rPr>
        <w:t xml:space="preserve"> (</w:t>
      </w:r>
      <w:r w:rsidR="005901A2">
        <w:rPr>
          <w:rFonts w:ascii="Times New Roman" w:hAnsi="Times New Roman"/>
          <w:b/>
          <w:sz w:val="22"/>
          <w:szCs w:val="22"/>
        </w:rPr>
        <w:t>public health burden, what’s known, what’s unknown</w:t>
      </w:r>
      <w:r w:rsidR="00D627DF">
        <w:rPr>
          <w:rFonts w:ascii="Times New Roman" w:hAnsi="Times New Roman"/>
          <w:b/>
          <w:sz w:val="22"/>
          <w:szCs w:val="22"/>
        </w:rPr>
        <w:t>/knowledge gaps</w:t>
      </w:r>
      <w:r w:rsidR="00D10781">
        <w:rPr>
          <w:rFonts w:ascii="Times New Roman" w:hAnsi="Times New Roman"/>
          <w:b/>
          <w:sz w:val="22"/>
          <w:szCs w:val="22"/>
        </w:rPr>
        <w:t>)</w:t>
      </w:r>
      <w:r w:rsidR="00D06C12" w:rsidRPr="00F73B78">
        <w:rPr>
          <w:rFonts w:ascii="Times New Roman" w:hAnsi="Times New Roman"/>
          <w:sz w:val="22"/>
          <w:szCs w:val="22"/>
        </w:rPr>
        <w:t>:</w:t>
      </w:r>
      <w:r w:rsidR="00CD5613" w:rsidRPr="00F73B78">
        <w:rPr>
          <w:rFonts w:ascii="Times New Roman" w:hAnsi="Times New Roman"/>
          <w:sz w:val="22"/>
          <w:szCs w:val="22"/>
        </w:rPr>
        <w:t xml:space="preserve"> </w:t>
      </w:r>
    </w:p>
    <w:p w14:paraId="77F08047" w14:textId="768F3416" w:rsidR="00734A1A" w:rsidRDefault="0097420F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COPD</w:t>
      </w:r>
      <w:r w:rsidR="000B7C3B" w:rsidRPr="000B7C3B">
        <w:rPr>
          <w:rFonts w:ascii="Times New Roman" w:hAnsi="Times New Roman"/>
          <w:sz w:val="22"/>
          <w:szCs w:val="22"/>
        </w:rPr>
        <w:t xml:space="preserve"> and obesity are important</w:t>
      </w:r>
      <w:r w:rsidR="00801E22">
        <w:rPr>
          <w:rFonts w:ascii="Times New Roman" w:hAnsi="Times New Roman"/>
          <w:sz w:val="22"/>
          <w:szCs w:val="22"/>
        </w:rPr>
        <w:t xml:space="preserve"> public</w:t>
      </w:r>
      <w:r w:rsidR="000B7C3B" w:rsidRPr="000B7C3B">
        <w:rPr>
          <w:rFonts w:ascii="Times New Roman" w:hAnsi="Times New Roman"/>
          <w:sz w:val="22"/>
          <w:szCs w:val="22"/>
        </w:rPr>
        <w:t xml:space="preserve"> health </w:t>
      </w:r>
      <w:r w:rsidR="004E2B37">
        <w:rPr>
          <w:rFonts w:ascii="Times New Roman" w:hAnsi="Times New Roman"/>
          <w:sz w:val="22"/>
          <w:szCs w:val="22"/>
        </w:rPr>
        <w:t>problems</w:t>
      </w:r>
      <w:r w:rsidR="000B7C3B">
        <w:rPr>
          <w:rFonts w:ascii="Times New Roman" w:hAnsi="Times New Roman"/>
          <w:sz w:val="22"/>
          <w:szCs w:val="22"/>
        </w:rPr>
        <w:t>.</w:t>
      </w:r>
      <w:r w:rsidR="000B7C3B" w:rsidRPr="000B7C3B">
        <w:t xml:space="preserve"> </w:t>
      </w:r>
      <w:r w:rsidR="000B7C3B" w:rsidRPr="000B7C3B">
        <w:rPr>
          <w:rFonts w:ascii="Times New Roman" w:hAnsi="Times New Roman"/>
          <w:sz w:val="22"/>
          <w:szCs w:val="22"/>
        </w:rPr>
        <w:t>Obesity is prevalent among individuals with COPD, corresponding to 35% of patients with COPD</w:t>
      </w:r>
      <w:r w:rsidR="000B7C3B">
        <w:rPr>
          <w:rFonts w:ascii="Times New Roman" w:hAnsi="Times New Roman"/>
          <w:sz w:val="22"/>
          <w:szCs w:val="22"/>
        </w:rPr>
        <w:t>.</w:t>
      </w:r>
      <w:hyperlink w:anchor="_ENREF_1" w:tooltip="Ogden, 2014 #87" w:history="1">
        <w:r w:rsidR="00B2683A" w:rsidRPr="00BF2C26">
          <w:rPr>
            <w:rFonts w:ascii="Times New Roman" w:hAnsi="Times New Roman"/>
            <w:lang w:eastAsia="en-US"/>
          </w:rPr>
          <w:fldChar w:fldCharType="begin"/>
        </w:r>
        <w:r w:rsidR="00B2683A">
          <w:rPr>
            <w:rFonts w:ascii="Times New Roman" w:hAnsi="Times New Roman"/>
            <w:lang w:eastAsia="en-US"/>
          </w:rPr>
          <w:instrText xml:space="preserve"> ADDIN EN.CITE &lt;EndNote&gt;&lt;Cite&gt;&lt;Author&gt;Ogden&lt;/Author&gt;&lt;Year&gt;2014&lt;/Year&gt;&lt;RecNum&gt;87&lt;/RecNum&gt;&lt;DisplayText&gt;&lt;style face="superscript"&gt;1&lt;/style&gt;&lt;/DisplayText&gt;&lt;record&gt;&lt;rec-number&gt;87&lt;/rec-number&gt;&lt;foreign-keys&gt;&lt;key app="EN" db-id="5f5rxrer2z5xeqepzscvpszpx2dx9xsppsve" timestamp="1483848918"&gt;87&lt;/key&gt;&lt;/foreign-keys&gt;&lt;ref-type name="Journal Article"&gt;17&lt;/ref-type&gt;&lt;contributors&gt;&lt;authors&gt;&lt;author&gt;Ogden, C. L.&lt;/author&gt;&lt;author&gt;Carroll, M. D.&lt;/author&gt;&lt;author&gt;Kit, B. K.&lt;/author&gt;&lt;author&gt;Flegal, K. M.&lt;/author&gt;&lt;/authors&gt;&lt;/contributors&gt;&lt;auth-address&gt;National Center for Health Statistics, Centers for Disease Control and Prevention, Hyattsville, Maryland.&amp;#xD;National Center for Health Statistics, Centers for Disease Control and Prevention, Hyattsville, Maryland2United States Public Health Service, Rockville, Maryland.&lt;/auth-address&gt;&lt;titles&gt;&lt;title&gt;Prevalence of childhood and adult obesity in the United States, 2011-2012&lt;/title&gt;&lt;secondary-title&gt;JAMA&lt;/secondary-title&gt;&lt;/titles&gt;&lt;periodical&gt;&lt;full-title&gt;JAMA&lt;/full-title&gt;&lt;/periodical&gt;&lt;pages&gt;806-14&lt;/pages&gt;&lt;volume&gt;311&lt;/volume&gt;&lt;number&gt;8&lt;/number&gt;&lt;keywords&gt;&lt;keyword&gt;Adolescent&lt;/keyword&gt;&lt;keyword&gt;Adult&lt;/keyword&gt;&lt;keyword&gt;Aged&lt;/keyword&gt;&lt;keyword&gt;Body Mass Index&lt;/keyword&gt;&lt;keyword&gt;Body Weight&lt;/keyword&gt;&lt;keyword&gt;Child&lt;/keyword&gt;&lt;keyword&gt;Child, Preschool&lt;/keyword&gt;&lt;keyword&gt;Female&lt;/keyword&gt;&lt;keyword&gt;Humans&lt;/keyword&gt;&lt;keyword&gt;Infant&lt;/keyword&gt;&lt;keyword&gt;Infant, Newborn&lt;/keyword&gt;&lt;keyword&gt;Male&lt;/keyword&gt;&lt;keyword&gt;Nutrition Surveys&lt;/keyword&gt;&lt;keyword&gt;Obesity/*epidemiology&lt;/keyword&gt;&lt;keyword&gt;Pediatric Obesity/*epidemiology&lt;/keyword&gt;&lt;keyword&gt;Prevalence&lt;/keyword&gt;&lt;keyword&gt;Sex Distribution&lt;/keyword&gt;&lt;keyword&gt;United States/epidemiology&lt;/keyword&gt;&lt;/keywords&gt;&lt;dates&gt;&lt;year&gt;2014&lt;/year&gt;&lt;pub-dates&gt;&lt;date&gt;Feb 26&lt;/date&gt;&lt;/pub-dates&gt;&lt;/dates&gt;&lt;isbn&gt;1538-3598 (Electronic)&amp;#xD;0098-7484 (Linking)&lt;/isbn&gt;&lt;accession-num&gt;24570244&lt;/accession-num&gt;&lt;urls&gt;&lt;related-urls&gt;&lt;url&gt;https://www.ncbi.nlm.nih.gov/pubmed/24570244&lt;/url&gt;&lt;/related-urls&gt;&lt;/urls&gt;&lt;custom2&gt;PMC4770258&lt;/custom2&gt;&lt;electronic-resource-num&gt;10.1001/jama.2014.732&lt;/electronic-resource-num&gt;&lt;/record&gt;&lt;/Cite&gt;&lt;/EndNote&gt;</w:instrText>
        </w:r>
        <w:r w:rsidR="00B2683A" w:rsidRPr="00BF2C26">
          <w:rPr>
            <w:rFonts w:ascii="Times New Roman" w:hAnsi="Times New Roman"/>
            <w:lang w:eastAsia="en-US"/>
          </w:rPr>
          <w:fldChar w:fldCharType="separate"/>
        </w:r>
        <w:r w:rsidR="00B2683A" w:rsidRPr="00972DA0">
          <w:rPr>
            <w:rFonts w:ascii="Times New Roman" w:hAnsi="Times New Roman"/>
            <w:noProof/>
            <w:vertAlign w:val="superscript"/>
            <w:lang w:eastAsia="en-US"/>
          </w:rPr>
          <w:t>1</w:t>
        </w:r>
        <w:r w:rsidR="00B2683A" w:rsidRPr="00BF2C26">
          <w:rPr>
            <w:rFonts w:ascii="Times New Roman" w:hAnsi="Times New Roman"/>
            <w:lang w:eastAsia="en-US"/>
          </w:rPr>
          <w:fldChar w:fldCharType="end"/>
        </w:r>
      </w:hyperlink>
      <w:r w:rsidR="000B7C3B" w:rsidRPr="000B7C3B">
        <w:rPr>
          <w:rFonts w:ascii="Times New Roman" w:hAnsi="Times New Roman"/>
          <w:sz w:val="22"/>
          <w:szCs w:val="22"/>
        </w:rPr>
        <w:t xml:space="preserve"> Obesity is thought to be a risk factor of an adverse health conseq</w:t>
      </w:r>
      <w:r w:rsidR="000B7C3B">
        <w:rPr>
          <w:rFonts w:ascii="Times New Roman" w:hAnsi="Times New Roman"/>
          <w:sz w:val="22"/>
          <w:szCs w:val="22"/>
        </w:rPr>
        <w:t xml:space="preserve">uences in patients with AECOPD, such as </w:t>
      </w:r>
      <w:r w:rsidR="000B7C3B" w:rsidRPr="000B7C3B">
        <w:rPr>
          <w:rFonts w:ascii="Times New Roman" w:hAnsi="Times New Roman"/>
          <w:sz w:val="22"/>
          <w:szCs w:val="22"/>
        </w:rPr>
        <w:t>general quality of life, reduced 6-min w</w:t>
      </w:r>
      <w:r w:rsidR="000B7C3B">
        <w:rPr>
          <w:rFonts w:ascii="Times New Roman" w:hAnsi="Times New Roman"/>
          <w:sz w:val="22"/>
          <w:szCs w:val="22"/>
        </w:rPr>
        <w:t>alk distance, increased dyspnea.</w:t>
      </w:r>
      <w:r w:rsidR="008E1715" w:rsidRPr="000420EA">
        <w:rPr>
          <w:rFonts w:ascii="Times New Roman" w:hAnsi="Times New Roman"/>
          <w:lang w:eastAsia="en-US"/>
        </w:rPr>
        <w:fldChar w:fldCharType="begin">
          <w:fldData xml:space="preserve">PEVuZE5vdGU+PENpdGU+PEF1dGhvcj5MYW1iZXJ0PC9BdXRob3I+PFllYXI+MjAxNjwvWWVhcj48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</w:fldData>
        </w:fldChar>
      </w:r>
      <w:r w:rsidR="00972DA0">
        <w:rPr>
          <w:rFonts w:ascii="Times New Roman" w:hAnsi="Times New Roman"/>
          <w:lang w:eastAsia="en-US"/>
        </w:rPr>
        <w:instrText xml:space="preserve"> ADDIN EN.CITE </w:instrText>
      </w:r>
      <w:r w:rsidR="00972DA0">
        <w:rPr>
          <w:rFonts w:ascii="Times New Roman" w:hAnsi="Times New Roman"/>
          <w:lang w:eastAsia="en-US"/>
        </w:rPr>
        <w:fldChar w:fldCharType="begin">
          <w:fldData xml:space="preserve">PEVuZE5vdGU+PENpdGU+PEF1dGhvcj5MYW1iZXJ0PC9BdXRob3I+PFllYXI+MjAxNjwvWWVhcj48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</w:fldData>
        </w:fldChar>
      </w:r>
      <w:r w:rsidR="00972DA0">
        <w:rPr>
          <w:rFonts w:ascii="Times New Roman" w:hAnsi="Times New Roman"/>
          <w:lang w:eastAsia="en-US"/>
        </w:rPr>
        <w:instrText xml:space="preserve"> ADDIN EN.CITE.DATA </w:instrText>
      </w:r>
      <w:r w:rsidR="00972DA0">
        <w:rPr>
          <w:rFonts w:ascii="Times New Roman" w:hAnsi="Times New Roman"/>
          <w:lang w:eastAsia="en-US"/>
        </w:rPr>
      </w:r>
      <w:r w:rsidR="00972DA0">
        <w:rPr>
          <w:rFonts w:ascii="Times New Roman" w:hAnsi="Times New Roman"/>
          <w:lang w:eastAsia="en-US"/>
        </w:rPr>
        <w:fldChar w:fldCharType="end"/>
      </w:r>
      <w:r w:rsidR="008E1715" w:rsidRPr="000420EA">
        <w:rPr>
          <w:rFonts w:ascii="Times New Roman" w:hAnsi="Times New Roman"/>
          <w:lang w:eastAsia="en-US"/>
        </w:rPr>
      </w:r>
      <w:r w:rsidR="008E1715" w:rsidRPr="000420EA">
        <w:rPr>
          <w:rFonts w:ascii="Times New Roman" w:hAnsi="Times New Roman"/>
          <w:lang w:eastAsia="en-US"/>
        </w:rPr>
        <w:fldChar w:fldCharType="separate"/>
      </w:r>
      <w:hyperlink w:anchor="_ENREF_2" w:tooltip="Lambert, 2016 #90" w:history="1">
        <w:r w:rsidR="00B2683A" w:rsidRPr="00972DA0">
          <w:rPr>
            <w:rFonts w:ascii="Times New Roman" w:hAnsi="Times New Roman"/>
            <w:noProof/>
            <w:vertAlign w:val="superscript"/>
            <w:lang w:eastAsia="en-US"/>
          </w:rPr>
          <w:t>2</w:t>
        </w:r>
      </w:hyperlink>
      <w:r w:rsidR="00972DA0" w:rsidRPr="00972DA0">
        <w:rPr>
          <w:rFonts w:ascii="Times New Roman" w:hAnsi="Times New Roman"/>
          <w:noProof/>
          <w:vertAlign w:val="superscript"/>
          <w:lang w:eastAsia="en-US"/>
        </w:rPr>
        <w:t>,</w:t>
      </w:r>
      <w:hyperlink w:anchor="_ENREF_3" w:tooltip="O'Donnell, 2014 #193" w:history="1">
        <w:r w:rsidR="00B2683A" w:rsidRPr="00972DA0">
          <w:rPr>
            <w:rFonts w:ascii="Times New Roman" w:hAnsi="Times New Roman"/>
            <w:noProof/>
            <w:vertAlign w:val="superscript"/>
            <w:lang w:eastAsia="en-US"/>
          </w:rPr>
          <w:t>3</w:t>
        </w:r>
      </w:hyperlink>
      <w:r w:rsidR="008E1715" w:rsidRPr="000420EA">
        <w:rPr>
          <w:rFonts w:ascii="Times New Roman" w:hAnsi="Times New Roman"/>
          <w:lang w:eastAsia="en-US"/>
        </w:rPr>
        <w:fldChar w:fldCharType="end"/>
      </w:r>
      <w:r w:rsidR="000B7C3B">
        <w:rPr>
          <w:rFonts w:ascii="Times New Roman" w:hAnsi="Times New Roman"/>
          <w:sz w:val="22"/>
          <w:szCs w:val="22"/>
        </w:rPr>
        <w:t xml:space="preserve"> However, </w:t>
      </w:r>
      <w:r w:rsidR="000B7C3B" w:rsidRPr="000B7C3B">
        <w:rPr>
          <w:rFonts w:ascii="Times New Roman" w:hAnsi="Times New Roman"/>
          <w:sz w:val="22"/>
          <w:szCs w:val="22"/>
        </w:rPr>
        <w:t xml:space="preserve">there is a dearth of research that examined the </w:t>
      </w:r>
      <w:r w:rsidR="00935403">
        <w:rPr>
          <w:rFonts w:ascii="Times New Roman" w:hAnsi="Times New Roman"/>
          <w:sz w:val="22"/>
          <w:szCs w:val="22"/>
        </w:rPr>
        <w:t>relationship between</w:t>
      </w:r>
      <w:r w:rsidR="00935403" w:rsidRPr="000B7C3B">
        <w:rPr>
          <w:rFonts w:ascii="Times New Roman" w:hAnsi="Times New Roman"/>
          <w:sz w:val="22"/>
          <w:szCs w:val="22"/>
        </w:rPr>
        <w:t xml:space="preserve"> </w:t>
      </w:r>
      <w:r w:rsidR="000B7C3B" w:rsidRPr="000B7C3B">
        <w:rPr>
          <w:rFonts w:ascii="Times New Roman" w:hAnsi="Times New Roman"/>
          <w:sz w:val="22"/>
          <w:szCs w:val="22"/>
        </w:rPr>
        <w:t xml:space="preserve">obesity </w:t>
      </w:r>
      <w:r w:rsidR="00935403">
        <w:rPr>
          <w:rFonts w:ascii="Times New Roman" w:hAnsi="Times New Roman"/>
          <w:sz w:val="22"/>
          <w:szCs w:val="22"/>
        </w:rPr>
        <w:t xml:space="preserve">and </w:t>
      </w:r>
      <w:r w:rsidR="000B7C3B">
        <w:rPr>
          <w:rFonts w:ascii="Times New Roman" w:hAnsi="Times New Roman"/>
          <w:sz w:val="22"/>
          <w:szCs w:val="22"/>
        </w:rPr>
        <w:t>acute</w:t>
      </w:r>
      <w:r w:rsidR="000B7C3B" w:rsidRPr="000B7C3B">
        <w:rPr>
          <w:rFonts w:ascii="Times New Roman" w:hAnsi="Times New Roman"/>
          <w:sz w:val="22"/>
          <w:szCs w:val="22"/>
        </w:rPr>
        <w:t xml:space="preserve"> severity of AECOPD.</w:t>
      </w:r>
      <w:r w:rsidR="000B7C3B">
        <w:rPr>
          <w:rFonts w:ascii="Times New Roman" w:hAnsi="Times New Roman"/>
          <w:sz w:val="22"/>
          <w:szCs w:val="22"/>
        </w:rPr>
        <w:t xml:space="preserve"> </w:t>
      </w:r>
    </w:p>
    <w:p w14:paraId="711D40EE" w14:textId="77777777" w:rsidR="000B7C3B" w:rsidRDefault="000B7C3B" w:rsidP="00CB6B19">
      <w:pPr>
        <w:rPr>
          <w:rFonts w:ascii="Times New Roman" w:hAnsi="Times New Roman"/>
          <w:sz w:val="22"/>
          <w:szCs w:val="22"/>
        </w:rPr>
      </w:pPr>
    </w:p>
    <w:p w14:paraId="45270EEE" w14:textId="71341F18" w:rsidR="00F70068" w:rsidRPr="008872A7" w:rsidRDefault="0063499E" w:rsidP="00CB6B19">
      <w:pPr>
        <w:rPr>
          <w:rFonts w:ascii="Times New Roman" w:hAnsi="Times New Roman"/>
          <w:sz w:val="22"/>
          <w:szCs w:val="22"/>
          <w:u w:val="single"/>
        </w:rPr>
      </w:pPr>
      <w:r w:rsidRPr="008872A7">
        <w:rPr>
          <w:rFonts w:ascii="Times New Roman" w:hAnsi="Times New Roman"/>
          <w:sz w:val="22"/>
          <w:szCs w:val="22"/>
          <w:u w:val="single"/>
        </w:rPr>
        <w:t>Major articles</w:t>
      </w:r>
    </w:p>
    <w:tbl>
      <w:tblPr>
        <w:tblStyle w:val="af"/>
        <w:tblW w:w="11064" w:type="dxa"/>
        <w:tblLook w:val="04A0" w:firstRow="1" w:lastRow="0" w:firstColumn="1" w:lastColumn="0" w:noHBand="0" w:noVBand="1"/>
      </w:tblPr>
      <w:tblGrid>
        <w:gridCol w:w="1263"/>
        <w:gridCol w:w="906"/>
        <w:gridCol w:w="958"/>
        <w:gridCol w:w="1730"/>
        <w:gridCol w:w="1057"/>
        <w:gridCol w:w="1371"/>
        <w:gridCol w:w="2282"/>
        <w:gridCol w:w="1497"/>
      </w:tblGrid>
      <w:tr w:rsidR="00972DA0" w:rsidRPr="004A7D3F" w14:paraId="7A827A3F" w14:textId="77777777" w:rsidTr="00972DA0">
        <w:tc>
          <w:tcPr>
            <w:tcW w:w="1263" w:type="dxa"/>
          </w:tcPr>
          <w:p w14:paraId="6A5C985B" w14:textId="757F4993" w:rsidR="008C5147" w:rsidRPr="004A7D3F" w:rsidRDefault="008C5147" w:rsidP="00CB6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7D3F">
              <w:rPr>
                <w:rFonts w:ascii="Times New Roman" w:hAnsi="Times New Roman"/>
                <w:b/>
                <w:sz w:val="18"/>
                <w:szCs w:val="18"/>
              </w:rPr>
              <w:t>Author, year</w:t>
            </w:r>
          </w:p>
        </w:tc>
        <w:tc>
          <w:tcPr>
            <w:tcW w:w="906" w:type="dxa"/>
          </w:tcPr>
          <w:p w14:paraId="7D4DCE12" w14:textId="4B783A79" w:rsidR="008C5147" w:rsidRPr="004A7D3F" w:rsidRDefault="008C5147" w:rsidP="00CB6B19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Journal</w:t>
            </w:r>
          </w:p>
        </w:tc>
        <w:tc>
          <w:tcPr>
            <w:tcW w:w="958" w:type="dxa"/>
          </w:tcPr>
          <w:p w14:paraId="2CE781C6" w14:textId="5E681330" w:rsidR="008C5147" w:rsidRPr="004A7D3F" w:rsidRDefault="008C5147" w:rsidP="00CB6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PMID</w:t>
            </w:r>
          </w:p>
        </w:tc>
        <w:tc>
          <w:tcPr>
            <w:tcW w:w="1730" w:type="dxa"/>
          </w:tcPr>
          <w:p w14:paraId="486A5EDF" w14:textId="48042C4A" w:rsidR="008C5147" w:rsidRPr="004A7D3F" w:rsidRDefault="008C5147" w:rsidP="00CB6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Design</w:t>
            </w:r>
          </w:p>
        </w:tc>
        <w:tc>
          <w:tcPr>
            <w:tcW w:w="1057" w:type="dxa"/>
          </w:tcPr>
          <w:p w14:paraId="33C677F7" w14:textId="6323E59A" w:rsidR="008C5147" w:rsidRPr="004A7D3F" w:rsidRDefault="008C5147" w:rsidP="00CB6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Population</w:t>
            </w:r>
          </w:p>
        </w:tc>
        <w:tc>
          <w:tcPr>
            <w:tcW w:w="1371" w:type="dxa"/>
          </w:tcPr>
          <w:p w14:paraId="5FF5083C" w14:textId="732C3329" w:rsidR="008C5147" w:rsidRPr="004A7D3F" w:rsidRDefault="008C5147" w:rsidP="00CB6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Outcomes</w:t>
            </w:r>
          </w:p>
        </w:tc>
        <w:tc>
          <w:tcPr>
            <w:tcW w:w="2282" w:type="dxa"/>
          </w:tcPr>
          <w:p w14:paraId="5649C6E7" w14:textId="5ADCD46C" w:rsidR="008C5147" w:rsidRPr="004A7D3F" w:rsidRDefault="008C5147" w:rsidP="008C51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Main findings</w:t>
            </w:r>
          </w:p>
        </w:tc>
        <w:tc>
          <w:tcPr>
            <w:tcW w:w="1497" w:type="dxa"/>
          </w:tcPr>
          <w:p w14:paraId="67607557" w14:textId="373D5C21" w:rsidR="008C5147" w:rsidRPr="004A7D3F" w:rsidRDefault="008C5147" w:rsidP="00CB6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Limitations</w:t>
            </w:r>
          </w:p>
        </w:tc>
      </w:tr>
      <w:tr w:rsidR="00972DA0" w:rsidRPr="004A7D3F" w14:paraId="6E0103CD" w14:textId="77777777" w:rsidTr="00972DA0">
        <w:tc>
          <w:tcPr>
            <w:tcW w:w="1263" w:type="dxa"/>
          </w:tcPr>
          <w:p w14:paraId="70A93544" w14:textId="77777777" w:rsidR="008C5147" w:rsidRDefault="000B7C3B" w:rsidP="000B7C3B">
            <w:pPr>
              <w:rPr>
                <w:rFonts w:ascii="Times New Roman" w:hAnsi="Times New Roman"/>
                <w:sz w:val="18"/>
                <w:szCs w:val="18"/>
              </w:rPr>
            </w:pPr>
            <w:r w:rsidRPr="000B7C3B">
              <w:rPr>
                <w:rFonts w:ascii="Times New Roman" w:hAnsi="Times New Roman"/>
                <w:sz w:val="18"/>
                <w:szCs w:val="18"/>
              </w:rPr>
              <w:t>Allison A. Lambert</w:t>
            </w:r>
          </w:p>
          <w:p w14:paraId="7C8A1381" w14:textId="266D67A4" w:rsidR="00287CAD" w:rsidRPr="004A7D3F" w:rsidRDefault="00287CAD" w:rsidP="000B7C3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06" w:type="dxa"/>
          </w:tcPr>
          <w:p w14:paraId="581B3E2A" w14:textId="5920D973" w:rsidR="008C5147" w:rsidRPr="004A7D3F" w:rsidRDefault="000B7C3B" w:rsidP="00CB6B1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Chest</w:t>
            </w:r>
          </w:p>
        </w:tc>
        <w:tc>
          <w:tcPr>
            <w:tcW w:w="958" w:type="dxa"/>
          </w:tcPr>
          <w:p w14:paraId="282CA64E" w14:textId="6509AB10" w:rsidR="008C5147" w:rsidRPr="004A7D3F" w:rsidRDefault="000B7C3B" w:rsidP="00CB6B19">
            <w:pPr>
              <w:rPr>
                <w:rFonts w:ascii="Times New Roman" w:hAnsi="Times New Roman"/>
                <w:sz w:val="18"/>
                <w:szCs w:val="18"/>
              </w:rPr>
            </w:pPr>
            <w:r w:rsidRPr="000B7C3B">
              <w:rPr>
                <w:rFonts w:ascii="Times New Roman" w:hAnsi="Times New Roman"/>
                <w:sz w:val="18"/>
                <w:szCs w:val="18"/>
              </w:rPr>
              <w:t>27568229</w:t>
            </w:r>
          </w:p>
        </w:tc>
        <w:tc>
          <w:tcPr>
            <w:tcW w:w="1730" w:type="dxa"/>
          </w:tcPr>
          <w:p w14:paraId="53F4B808" w14:textId="49EB9C27" w:rsidR="008C5147" w:rsidRPr="004A7D3F" w:rsidRDefault="00796565" w:rsidP="00CB6B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Secondary analysis of a prospective observational </w:t>
            </w:r>
            <w:r w:rsidR="000B7C3B">
              <w:rPr>
                <w:rFonts w:ascii="Times New Roman" w:hAnsi="Times New Roman"/>
                <w:sz w:val="18"/>
                <w:szCs w:val="18"/>
              </w:rPr>
              <w:t>cohort study (</w:t>
            </w:r>
            <w:proofErr w:type="spellStart"/>
            <w:r w:rsidR="000B7C3B">
              <w:rPr>
                <w:rFonts w:ascii="Times New Roman" w:hAnsi="Times New Roman"/>
                <w:sz w:val="18"/>
                <w:szCs w:val="18"/>
              </w:rPr>
              <w:t>COPDGene</w:t>
            </w:r>
            <w:proofErr w:type="spellEnd"/>
            <w:r w:rsidR="000B7C3B">
              <w:rPr>
                <w:rFonts w:ascii="Times New Roman" w:hAnsi="Times New Roman"/>
                <w:sz w:val="18"/>
                <w:szCs w:val="18"/>
              </w:rPr>
              <w:t>) in US, 2008</w:t>
            </w:r>
            <w:r>
              <w:rPr>
                <w:rFonts w:ascii="Times New Roman" w:hAnsi="Times New Roman"/>
                <w:sz w:val="18"/>
                <w:szCs w:val="18"/>
              </w:rPr>
              <w:t>-2011</w:t>
            </w:r>
          </w:p>
        </w:tc>
        <w:tc>
          <w:tcPr>
            <w:tcW w:w="1057" w:type="dxa"/>
          </w:tcPr>
          <w:p w14:paraId="6E44DF7F" w14:textId="4B2DB437" w:rsidR="008C5147" w:rsidRPr="00796565" w:rsidRDefault="000B7C3B" w:rsidP="000B7C3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3,631</w:t>
            </w:r>
            <w:r w:rsidR="00796565">
              <w:rPr>
                <w:rFonts w:ascii="Times New Roman" w:hAnsi="Times New Roman"/>
                <w:sz w:val="18"/>
                <w:szCs w:val="18"/>
              </w:rPr>
              <w:t xml:space="preserve"> patients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with </w:t>
            </w:r>
            <w:r w:rsidR="00796565">
              <w:rPr>
                <w:rFonts w:ascii="Times New Roman" w:hAnsi="Times New Roman"/>
                <w:sz w:val="18"/>
                <w:szCs w:val="18"/>
              </w:rPr>
              <w:t>COPD</w:t>
            </w:r>
          </w:p>
        </w:tc>
        <w:tc>
          <w:tcPr>
            <w:tcW w:w="1371" w:type="dxa"/>
          </w:tcPr>
          <w:p w14:paraId="633F0E1C" w14:textId="60CB95E3" w:rsidR="008C5147" w:rsidRPr="004A7D3F" w:rsidRDefault="00796565" w:rsidP="00CB6B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1-year mortality</w:t>
            </w:r>
          </w:p>
        </w:tc>
        <w:tc>
          <w:tcPr>
            <w:tcW w:w="2282" w:type="dxa"/>
          </w:tcPr>
          <w:p w14:paraId="050D357F" w14:textId="1637B32C" w:rsidR="008C5147" w:rsidRPr="00796565" w:rsidRDefault="000B7C3B" w:rsidP="00CB6B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Obesity was associated with a poor </w:t>
            </w:r>
            <w:r w:rsidR="00CC5983">
              <w:rPr>
                <w:rFonts w:ascii="Times New Roman" w:hAnsi="Times New Roman"/>
                <w:sz w:val="18"/>
                <w:szCs w:val="18"/>
              </w:rPr>
              <w:t xml:space="preserve">general quality of life, reduced 6-min walk, increased dyspnea, and a risk of </w:t>
            </w:r>
            <w:r w:rsidR="00CC5983" w:rsidRPr="00CC598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self-reported severe AECOPD</w:t>
            </w:r>
            <w:r w:rsidR="00CC59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7" w:type="dxa"/>
          </w:tcPr>
          <w:p w14:paraId="64710287" w14:textId="34BD2098" w:rsidR="00072376" w:rsidRDefault="00CC5983" w:rsidP="00CB6B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Self-reporting bias.</w:t>
            </w:r>
          </w:p>
          <w:p w14:paraId="66C9FD23" w14:textId="02DD1E3B" w:rsidR="00796565" w:rsidRPr="004A7D3F" w:rsidRDefault="00CC5983" w:rsidP="00CB6B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 investigation on in-hospital mortality and ventilation use.</w:t>
            </w:r>
          </w:p>
        </w:tc>
      </w:tr>
      <w:tr w:rsidR="00972DA0" w:rsidRPr="004A7D3F" w14:paraId="621A69DB" w14:textId="77777777" w:rsidTr="00972DA0">
        <w:tc>
          <w:tcPr>
            <w:tcW w:w="1263" w:type="dxa"/>
          </w:tcPr>
          <w:p w14:paraId="476F3106" w14:textId="559CF44D" w:rsidR="00287CAD" w:rsidRPr="00287CAD" w:rsidRDefault="00287CAD" w:rsidP="000B7C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7CAD">
              <w:rPr>
                <w:rFonts w:ascii="Times New Roman" w:hAnsi="Times New Roman"/>
                <w:sz w:val="18"/>
                <w:szCs w:val="20"/>
              </w:rPr>
              <w:t>Landbo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C</w:t>
            </w:r>
            <w:r w:rsidRPr="00287CAD">
              <w:rPr>
                <w:rFonts w:ascii="Times New Roman" w:hAnsi="Times New Roman"/>
                <w:sz w:val="18"/>
                <w:szCs w:val="20"/>
              </w:rPr>
              <w:t>, 1999</w:t>
            </w:r>
          </w:p>
        </w:tc>
        <w:tc>
          <w:tcPr>
            <w:tcW w:w="906" w:type="dxa"/>
          </w:tcPr>
          <w:p w14:paraId="0FB87F3C" w14:textId="4F4A58C0" w:rsidR="00287CAD" w:rsidRPr="00287CAD" w:rsidRDefault="00287CAD" w:rsidP="00CB6B1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87CAD">
              <w:rPr>
                <w:rFonts w:ascii="Times New Roman" w:hAnsi="Times New Roman"/>
                <w:i/>
                <w:sz w:val="18"/>
                <w:szCs w:val="20"/>
              </w:rPr>
              <w:t>AJRCCM</w:t>
            </w:r>
          </w:p>
        </w:tc>
        <w:tc>
          <w:tcPr>
            <w:tcW w:w="958" w:type="dxa"/>
          </w:tcPr>
          <w:p w14:paraId="33F5E249" w14:textId="577887E4" w:rsidR="00287CAD" w:rsidRPr="00287CAD" w:rsidRDefault="00287CAD" w:rsidP="00CB6B19">
            <w:pPr>
              <w:rPr>
                <w:rFonts w:ascii="Times New Roman" w:hAnsi="Times New Roman"/>
                <w:sz w:val="18"/>
                <w:szCs w:val="18"/>
              </w:rPr>
            </w:pPr>
            <w:r w:rsidRPr="00287CAD">
              <w:rPr>
                <w:rFonts w:ascii="Times New Roman" w:hAnsi="Times New Roman"/>
                <w:sz w:val="18"/>
                <w:szCs w:val="20"/>
              </w:rPr>
              <w:t>10588597</w:t>
            </w:r>
          </w:p>
        </w:tc>
        <w:tc>
          <w:tcPr>
            <w:tcW w:w="1730" w:type="dxa"/>
          </w:tcPr>
          <w:p w14:paraId="7AF6DAEA" w14:textId="3C1FBA0C" w:rsidR="00287CAD" w:rsidRPr="00287CAD" w:rsidRDefault="00287CAD" w:rsidP="00CB6B19">
            <w:pPr>
              <w:rPr>
                <w:rFonts w:ascii="Times New Roman" w:hAnsi="Times New Roman"/>
                <w:sz w:val="18"/>
                <w:szCs w:val="18"/>
              </w:rPr>
            </w:pPr>
            <w:r w:rsidRPr="00287CAD">
              <w:rPr>
                <w:rFonts w:ascii="Times New Roman" w:hAnsi="Times New Roman"/>
                <w:sz w:val="18"/>
                <w:szCs w:val="20"/>
              </w:rPr>
              <w:t>Retrospective cohort study</w:t>
            </w:r>
            <w:r w:rsidR="00BC59A3">
              <w:rPr>
                <w:rFonts w:ascii="Times New Roman" w:hAnsi="Times New Roman"/>
                <w:sz w:val="18"/>
                <w:szCs w:val="20"/>
              </w:rPr>
              <w:t>,</w:t>
            </w:r>
            <w:r w:rsidR="00BC59A3">
              <w:t xml:space="preserve"> </w:t>
            </w:r>
            <w:r w:rsidR="00BC59A3">
              <w:rPr>
                <w:rFonts w:ascii="Times New Roman" w:hAnsi="Times New Roman"/>
                <w:sz w:val="18"/>
                <w:szCs w:val="20"/>
              </w:rPr>
              <w:t>1976-</w:t>
            </w:r>
            <w:r w:rsidR="00BC59A3" w:rsidRPr="00BC59A3">
              <w:rPr>
                <w:rFonts w:ascii="Times New Roman" w:hAnsi="Times New Roman"/>
                <w:sz w:val="18"/>
                <w:szCs w:val="20"/>
              </w:rPr>
              <w:t>1978</w:t>
            </w:r>
          </w:p>
        </w:tc>
        <w:tc>
          <w:tcPr>
            <w:tcW w:w="1057" w:type="dxa"/>
          </w:tcPr>
          <w:p w14:paraId="6B393F63" w14:textId="194958A2" w:rsidR="00287CAD" w:rsidRPr="00287CAD" w:rsidRDefault="00287CAD" w:rsidP="00287CAD">
            <w:pPr>
              <w:rPr>
                <w:rFonts w:ascii="Times New Roman" w:hAnsi="Times New Roman"/>
                <w:sz w:val="18"/>
                <w:szCs w:val="18"/>
              </w:rPr>
            </w:pPr>
            <w:r w:rsidRPr="00287CAD">
              <w:rPr>
                <w:rFonts w:ascii="Times New Roman" w:hAnsi="Times New Roman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Pr="00287CAD">
              <w:rPr>
                <w:rFonts w:ascii="Times New Roman" w:hAnsi="Times New Roman"/>
                <w:sz w:val="18"/>
                <w:szCs w:val="20"/>
              </w:rPr>
              <w:t xml:space="preserve">132 </w:t>
            </w:r>
            <w:r>
              <w:rPr>
                <w:rFonts w:ascii="Times New Roman" w:hAnsi="Times New Roman"/>
                <w:sz w:val="18"/>
                <w:szCs w:val="20"/>
              </w:rPr>
              <w:t>patients with COPD</w:t>
            </w:r>
            <w:r w:rsidRPr="00287CA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371" w:type="dxa"/>
          </w:tcPr>
          <w:p w14:paraId="0F49670A" w14:textId="79213728" w:rsidR="00287CAD" w:rsidRPr="00287CAD" w:rsidRDefault="00BC59A3" w:rsidP="005C16B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</w:t>
            </w:r>
            <w:r w:rsidR="00287CAD" w:rsidRPr="00287CAD">
              <w:rPr>
                <w:rFonts w:ascii="Times New Roman" w:hAnsi="Times New Roman"/>
                <w:sz w:val="18"/>
                <w:szCs w:val="20"/>
              </w:rPr>
              <w:t>ortality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in COPD within the study period</w:t>
            </w:r>
          </w:p>
          <w:p w14:paraId="0E41A6E3" w14:textId="77777777" w:rsidR="00287CAD" w:rsidRPr="00287CAD" w:rsidRDefault="00287CAD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2" w:type="dxa"/>
          </w:tcPr>
          <w:p w14:paraId="07AC17ED" w14:textId="034ED8BB" w:rsidR="00287CAD" w:rsidRPr="00465107" w:rsidRDefault="00287CAD" w:rsidP="00CB6B19">
            <w:pPr>
              <w:rPr>
                <w:rFonts w:ascii="Times New Roman" w:hAnsi="Times New Roman"/>
                <w:sz w:val="18"/>
                <w:szCs w:val="20"/>
              </w:rPr>
            </w:pPr>
            <w:r w:rsidRPr="00287CAD">
              <w:rPr>
                <w:rFonts w:ascii="Times New Roman" w:hAnsi="Times New Roman"/>
                <w:sz w:val="18"/>
                <w:szCs w:val="20"/>
              </w:rPr>
              <w:t>Low BMI is an independent risk factor for mortality in subjects with COPD, and that the association is strongest in subjects with severe COPD</w:t>
            </w:r>
            <w:r w:rsidR="00465107">
              <w:rPr>
                <w:rFonts w:ascii="Times New Roman" w:hAnsi="Times New Roman"/>
                <w:sz w:val="18"/>
                <w:szCs w:val="20"/>
              </w:rPr>
              <w:t>. M</w:t>
            </w:r>
            <w:r w:rsidR="00465107" w:rsidRPr="00465107">
              <w:rPr>
                <w:rFonts w:ascii="Times New Roman" w:hAnsi="Times New Roman"/>
                <w:sz w:val="18"/>
                <w:szCs w:val="20"/>
              </w:rPr>
              <w:t>ortality continued to decrease with increasing BMI</w:t>
            </w:r>
            <w:r w:rsidR="00972DA0">
              <w:rPr>
                <w:rFonts w:ascii="Times New Roman" w:hAnsi="Times New Roman"/>
                <w:sz w:val="18"/>
                <w:szCs w:val="20"/>
              </w:rPr>
              <w:t xml:space="preserve"> in severe COPD</w:t>
            </w:r>
          </w:p>
        </w:tc>
        <w:tc>
          <w:tcPr>
            <w:tcW w:w="1497" w:type="dxa"/>
          </w:tcPr>
          <w:p w14:paraId="701EA12F" w14:textId="6A30AD1C" w:rsidR="00287CAD" w:rsidRPr="00287CAD" w:rsidRDefault="00BC59A3" w:rsidP="00BC59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No investigation on severity of AECOPD</w:t>
            </w:r>
          </w:p>
        </w:tc>
      </w:tr>
    </w:tbl>
    <w:p w14:paraId="0674A6E4" w14:textId="77777777" w:rsidR="00F70068" w:rsidRDefault="00F70068" w:rsidP="00CB6B19">
      <w:pPr>
        <w:rPr>
          <w:rFonts w:ascii="Times New Roman" w:hAnsi="Times New Roman"/>
          <w:sz w:val="22"/>
          <w:szCs w:val="22"/>
        </w:rPr>
      </w:pPr>
    </w:p>
    <w:p w14:paraId="29A08E07" w14:textId="413D7604" w:rsidR="00A21F7E" w:rsidRPr="00A93C5E" w:rsidRDefault="008872A7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Knowledge g</w:t>
      </w:r>
      <w:r w:rsidR="00F70068" w:rsidRPr="008872A7">
        <w:rPr>
          <w:rFonts w:ascii="Times New Roman" w:hAnsi="Times New Roman"/>
          <w:sz w:val="22"/>
          <w:szCs w:val="22"/>
          <w:u w:val="single"/>
        </w:rPr>
        <w:t>ap(s)</w:t>
      </w:r>
      <w:r w:rsidR="00F70068" w:rsidRPr="008872A7">
        <w:rPr>
          <w:rFonts w:ascii="Times New Roman" w:hAnsi="Times New Roman"/>
          <w:sz w:val="22"/>
          <w:szCs w:val="22"/>
        </w:rPr>
        <w:t xml:space="preserve">: </w:t>
      </w:r>
      <w:r w:rsidR="00B106AC">
        <w:rPr>
          <w:rFonts w:ascii="Times New Roman" w:hAnsi="Times New Roman"/>
          <w:sz w:val="22"/>
          <w:szCs w:val="22"/>
        </w:rPr>
        <w:t xml:space="preserve">Whether </w:t>
      </w:r>
      <w:r w:rsidR="00A93C5E">
        <w:rPr>
          <w:rFonts w:ascii="Times New Roman" w:hAnsi="Times New Roman"/>
          <w:sz w:val="22"/>
          <w:szCs w:val="22"/>
        </w:rPr>
        <w:t>obesity</w:t>
      </w:r>
      <w:r w:rsidR="00056542">
        <w:rPr>
          <w:rFonts w:ascii="Times New Roman" w:hAnsi="Times New Roman"/>
          <w:sz w:val="22"/>
          <w:szCs w:val="22"/>
        </w:rPr>
        <w:t xml:space="preserve"> is associated with </w:t>
      </w:r>
      <w:r w:rsidR="00B106AC">
        <w:rPr>
          <w:rFonts w:ascii="Times New Roman" w:hAnsi="Times New Roman"/>
          <w:sz w:val="22"/>
          <w:szCs w:val="22"/>
        </w:rPr>
        <w:t>a</w:t>
      </w:r>
      <w:r w:rsidR="00A93C5E">
        <w:rPr>
          <w:rFonts w:ascii="Times New Roman" w:hAnsi="Times New Roman"/>
          <w:sz w:val="22"/>
          <w:szCs w:val="22"/>
        </w:rPr>
        <w:t>cute</w:t>
      </w:r>
      <w:r w:rsidR="00056542">
        <w:rPr>
          <w:rFonts w:ascii="Times New Roman" w:hAnsi="Times New Roman"/>
          <w:sz w:val="22"/>
          <w:szCs w:val="22"/>
        </w:rPr>
        <w:t xml:space="preserve"> severity of AECOPD</w:t>
      </w:r>
      <w:r w:rsidR="00B106AC">
        <w:rPr>
          <w:rFonts w:ascii="Times New Roman" w:hAnsi="Times New Roman"/>
          <w:sz w:val="22"/>
          <w:szCs w:val="22"/>
        </w:rPr>
        <w:t>.</w:t>
      </w:r>
    </w:p>
    <w:p w14:paraId="0F75750B" w14:textId="77777777" w:rsidR="00F357BC" w:rsidRPr="00F73B78" w:rsidRDefault="00F357BC" w:rsidP="00CB6B19">
      <w:pPr>
        <w:rPr>
          <w:rFonts w:ascii="Times New Roman" w:hAnsi="Times New Roman"/>
          <w:sz w:val="22"/>
          <w:szCs w:val="22"/>
        </w:rPr>
      </w:pPr>
    </w:p>
    <w:p w14:paraId="2817D9F3" w14:textId="77777777" w:rsidR="001D1F85" w:rsidRPr="00F73B78" w:rsidRDefault="001D1F85" w:rsidP="00CB6B19">
      <w:pPr>
        <w:rPr>
          <w:rFonts w:ascii="Times New Roman" w:hAnsi="Times New Roman"/>
          <w:b/>
          <w:sz w:val="22"/>
          <w:szCs w:val="22"/>
        </w:rPr>
      </w:pPr>
      <w:r w:rsidRPr="00F73B78">
        <w:rPr>
          <w:rFonts w:ascii="Times New Roman" w:hAnsi="Times New Roman"/>
          <w:b/>
          <w:sz w:val="22"/>
          <w:szCs w:val="22"/>
        </w:rPr>
        <w:t>Methods</w:t>
      </w:r>
    </w:p>
    <w:p w14:paraId="36110689" w14:textId="5493A14A" w:rsidR="00425B3C" w:rsidRDefault="00C3388D" w:rsidP="00CB6B19">
      <w:pPr>
        <w:rPr>
          <w:rFonts w:ascii="Times New Roman" w:hAnsi="Times New Roman"/>
          <w:spacing w:val="-3"/>
          <w:sz w:val="22"/>
          <w:szCs w:val="22"/>
        </w:rPr>
      </w:pPr>
      <w:r w:rsidRPr="00F73B78">
        <w:rPr>
          <w:rFonts w:ascii="Times New Roman" w:hAnsi="Times New Roman"/>
          <w:sz w:val="22"/>
          <w:szCs w:val="22"/>
          <w:u w:val="single"/>
        </w:rPr>
        <w:t>Study design</w:t>
      </w:r>
      <w:r w:rsidR="00D06C12" w:rsidRPr="00F73B78">
        <w:rPr>
          <w:rFonts w:ascii="Times New Roman" w:hAnsi="Times New Roman"/>
          <w:sz w:val="22"/>
          <w:szCs w:val="22"/>
        </w:rPr>
        <w:t>:</w:t>
      </w:r>
      <w:r w:rsidRPr="00F73B78">
        <w:rPr>
          <w:rFonts w:ascii="Times New Roman" w:hAnsi="Times New Roman"/>
          <w:sz w:val="22"/>
          <w:szCs w:val="22"/>
        </w:rPr>
        <w:t xml:space="preserve"> </w:t>
      </w:r>
      <w:r w:rsidR="00A93C5E">
        <w:rPr>
          <w:rFonts w:ascii="Times New Roman" w:hAnsi="Times New Roman"/>
          <w:sz w:val="22"/>
          <w:szCs w:val="22"/>
        </w:rPr>
        <w:t>Retrospective cohort study</w:t>
      </w:r>
      <w:r w:rsidR="0097420F">
        <w:rPr>
          <w:rFonts w:ascii="Times New Roman" w:hAnsi="Times New Roman"/>
          <w:sz w:val="22"/>
          <w:szCs w:val="22"/>
        </w:rPr>
        <w:t xml:space="preserve"> (or cross-sectional study)</w:t>
      </w:r>
    </w:p>
    <w:p w14:paraId="60ECD862" w14:textId="77777777" w:rsidR="00B16C3C" w:rsidRPr="00B106AC" w:rsidRDefault="00B16C3C" w:rsidP="00CB6B19">
      <w:pPr>
        <w:rPr>
          <w:rFonts w:ascii="Times New Roman" w:hAnsi="Times New Roman"/>
          <w:spacing w:val="-3"/>
          <w:sz w:val="22"/>
          <w:szCs w:val="22"/>
        </w:rPr>
      </w:pPr>
    </w:p>
    <w:p w14:paraId="67F7D68B" w14:textId="03BB0432" w:rsidR="000F2238" w:rsidRPr="00704C38" w:rsidRDefault="00582A87" w:rsidP="00CB6B19">
      <w:pPr>
        <w:rPr>
          <w:rFonts w:ascii="Times New Roman" w:hAnsi="Times New Roman"/>
          <w:spacing w:val="-3"/>
          <w:sz w:val="22"/>
          <w:szCs w:val="22"/>
        </w:rPr>
      </w:pPr>
      <w:r w:rsidRPr="00582A87">
        <w:rPr>
          <w:rFonts w:ascii="Times New Roman" w:hAnsi="Times New Roman"/>
          <w:spacing w:val="-3"/>
          <w:sz w:val="22"/>
          <w:szCs w:val="22"/>
          <w:u w:val="single"/>
        </w:rPr>
        <w:t>Study settings</w:t>
      </w:r>
      <w:r>
        <w:rPr>
          <w:rFonts w:ascii="Times New Roman" w:hAnsi="Times New Roman"/>
          <w:spacing w:val="-3"/>
          <w:sz w:val="22"/>
          <w:szCs w:val="22"/>
        </w:rPr>
        <w:t xml:space="preserve">: </w:t>
      </w:r>
      <w:r w:rsidR="00B106AC">
        <w:rPr>
          <w:rFonts w:ascii="Times New Roman" w:hAnsi="Times New Roman"/>
          <w:spacing w:val="-3"/>
          <w:sz w:val="22"/>
          <w:szCs w:val="22"/>
        </w:rPr>
        <w:t xml:space="preserve">HCUP-SID from </w:t>
      </w:r>
      <w:r w:rsidR="0086555B">
        <w:rPr>
          <w:rFonts w:ascii="Times New Roman" w:hAnsi="Times New Roman"/>
          <w:spacing w:val="-3"/>
          <w:sz w:val="22"/>
          <w:szCs w:val="22"/>
        </w:rPr>
        <w:t xml:space="preserve">seven states </w:t>
      </w:r>
      <w:r w:rsidR="00B106AC">
        <w:rPr>
          <w:rFonts w:ascii="Times New Roman" w:hAnsi="Times New Roman"/>
          <w:spacing w:val="-3"/>
          <w:sz w:val="22"/>
          <w:szCs w:val="22"/>
        </w:rPr>
        <w:t>(AR, FL, IA, NE, NY, UT, WA) between 2012 and 2013</w:t>
      </w:r>
    </w:p>
    <w:p w14:paraId="0F984DC9" w14:textId="77777777" w:rsidR="00B16C3C" w:rsidRPr="00F73B78" w:rsidRDefault="00B16C3C" w:rsidP="00CB6B19">
      <w:pPr>
        <w:rPr>
          <w:rFonts w:ascii="Times New Roman" w:hAnsi="Times New Roman"/>
          <w:sz w:val="22"/>
          <w:szCs w:val="22"/>
          <w:u w:val="single"/>
        </w:rPr>
      </w:pPr>
    </w:p>
    <w:p w14:paraId="2E859305" w14:textId="77777777" w:rsidR="0063499E" w:rsidRDefault="00C3388D" w:rsidP="00CB6B19">
      <w:pPr>
        <w:rPr>
          <w:rFonts w:ascii="Times New Roman" w:hAnsi="Times New Roman"/>
          <w:b/>
          <w:sz w:val="22"/>
          <w:szCs w:val="22"/>
        </w:rPr>
      </w:pPr>
      <w:r w:rsidRPr="00F73B78">
        <w:rPr>
          <w:rFonts w:ascii="Times New Roman" w:hAnsi="Times New Roman"/>
          <w:sz w:val="22"/>
          <w:szCs w:val="22"/>
          <w:u w:val="single"/>
        </w:rPr>
        <w:t>Study population:</w:t>
      </w:r>
      <w:r w:rsidRPr="00F73B78">
        <w:rPr>
          <w:rFonts w:ascii="Times New Roman" w:hAnsi="Times New Roman"/>
          <w:b/>
          <w:sz w:val="22"/>
          <w:szCs w:val="22"/>
        </w:rPr>
        <w:t xml:space="preserve"> </w:t>
      </w:r>
    </w:p>
    <w:p w14:paraId="6ABE9041" w14:textId="03432422" w:rsidR="00A00E34" w:rsidRDefault="00E04A8F" w:rsidP="000D3F6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F73B78">
        <w:rPr>
          <w:rFonts w:ascii="Times New Roman" w:hAnsi="Times New Roman"/>
          <w:sz w:val="22"/>
          <w:szCs w:val="22"/>
        </w:rPr>
        <w:t>Inclusion criteria</w:t>
      </w:r>
      <w:r w:rsidR="00A00E34">
        <w:rPr>
          <w:rFonts w:ascii="Times New Roman" w:hAnsi="Times New Roman"/>
          <w:sz w:val="22"/>
          <w:szCs w:val="22"/>
        </w:rPr>
        <w:t xml:space="preserve">: </w:t>
      </w:r>
      <w:r w:rsidR="00B106AC">
        <w:rPr>
          <w:rFonts w:ascii="Times New Roman" w:hAnsi="Times New Roman"/>
          <w:sz w:val="22"/>
          <w:szCs w:val="22"/>
        </w:rPr>
        <w:t>Patients aged ≥40 years and hosp</w:t>
      </w:r>
      <w:r w:rsidR="008E1715">
        <w:rPr>
          <w:rFonts w:ascii="Times New Roman" w:hAnsi="Times New Roman"/>
          <w:sz w:val="22"/>
          <w:szCs w:val="22"/>
        </w:rPr>
        <w:t xml:space="preserve">italized for AECOPD (defined by </w:t>
      </w:r>
      <w:r w:rsidR="008E1715" w:rsidRPr="008E1715">
        <w:rPr>
          <w:rFonts w:ascii="Times New Roman" w:hAnsi="Times New Roman"/>
          <w:i/>
          <w:sz w:val="22"/>
          <w:szCs w:val="22"/>
        </w:rPr>
        <w:t>ICD-9-CM</w:t>
      </w:r>
      <w:r w:rsidR="008E1715" w:rsidRPr="008E1715">
        <w:rPr>
          <w:rFonts w:ascii="Times New Roman" w:hAnsi="Times New Roman"/>
          <w:sz w:val="22"/>
          <w:szCs w:val="22"/>
        </w:rPr>
        <w:t xml:space="preserve"> codes: 491.21, 491.22, 491.8, 491.9, 492.8, 493.20, 493.21, 493.22, and 496), or those with a primary diagnosis of respiratory failure (codes: 518.81, 518.82, 518.84, and 799.1) and a secondary diagnosis of COPD.</w:t>
      </w:r>
      <w:hyperlink w:anchor="_ENREF_4" w:tooltip=", 2014 #3989" w:history="1">
        <w:r w:rsidR="00B2683A" w:rsidRPr="00972DA0">
          <w:rPr>
            <w:rFonts w:ascii="Times New Roman" w:hAnsi="Times New Roman"/>
            <w:sz w:val="22"/>
            <w:szCs w:val="22"/>
          </w:rPr>
          <w:fldChar w:fldCharType="begin"/>
        </w:r>
        <w:r w:rsidR="00B2683A">
          <w:rPr>
            <w:rFonts w:ascii="Times New Roman" w:hAnsi="Times New Roman"/>
            <w:sz w:val="22"/>
            <w:szCs w:val="22"/>
          </w:rPr>
          <w:instrText xml:space="preserve"> ADDIN EN.CITE &lt;EndNote&gt;&lt;Cite&gt;&lt;Year&gt;2014&lt;/Year&gt;&lt;RecNum&gt;3989&lt;/RecNum&gt;&lt;DisplayText&gt;&lt;style face="superscript"&gt;4&lt;/style&gt;&lt;/DisplayText&gt;&lt;record&gt;&lt;rec-number&gt;3989&lt;/rec-number&gt;&lt;foreign-keys&gt;&lt;key app="EN" db-id="r90e5wvt8r9spdez50t522tpw2w9aadvtdvv"&gt;3989&lt;/key&gt;&lt;/foreign-keys&gt;&lt;ref-type name="Web Page"&gt;12&lt;/ref-type&gt;&lt;contributors&gt;&lt;/contributors&gt;&lt;titles&gt;&lt;title&gt;Yale New Haven Health Services Corporation/Center for Outcomes Research &amp;amp; Evaluation. 2014 Measures Updates and Specifications Report Hospital-Level 30-Day Risk-Standardized Readmission Measures&lt;/title&gt;&lt;/titles&gt;&lt;volume&gt;2015&lt;/volume&gt;&lt;number&gt;October 1&lt;/number&gt;&lt;dates&gt;&lt;year&gt;2014&lt;/year&gt;&lt;/dates&gt;&lt;urls&gt;&lt;related-urls&gt;&lt;url&gt;http://altarum.org/sites/default/files/uploaded-publication-files/Rdmsn_Msr_Updts_HWR_0714_0.pdf&lt;/url&gt;&lt;/related-urls&gt;&lt;/urls&gt;&lt;custom1&gt;2015&lt;/custom1&gt;&lt;custom2&gt;October 1&lt;/custom2&gt;&lt;/record&gt;&lt;/Cite&gt;&lt;/EndNote&gt;</w:instrText>
        </w:r>
        <w:r w:rsidR="00B2683A" w:rsidRPr="00972DA0">
          <w:rPr>
            <w:rFonts w:ascii="Times New Roman" w:hAnsi="Times New Roman"/>
            <w:sz w:val="22"/>
            <w:szCs w:val="22"/>
          </w:rPr>
          <w:fldChar w:fldCharType="separate"/>
        </w:r>
        <w:r w:rsidR="00B2683A" w:rsidRPr="00972DA0">
          <w:rPr>
            <w:rFonts w:ascii="Times New Roman" w:hAnsi="Times New Roman"/>
            <w:noProof/>
            <w:sz w:val="22"/>
            <w:szCs w:val="22"/>
            <w:vertAlign w:val="superscript"/>
          </w:rPr>
          <w:t>4</w:t>
        </w:r>
        <w:r w:rsidR="00B2683A" w:rsidRPr="00972DA0">
          <w:rPr>
            <w:rFonts w:ascii="Times New Roman" w:hAnsi="Times New Roman"/>
            <w:sz w:val="22"/>
            <w:szCs w:val="22"/>
          </w:rPr>
          <w:fldChar w:fldCharType="end"/>
        </w:r>
      </w:hyperlink>
    </w:p>
    <w:p w14:paraId="3C543EAE" w14:textId="0E9ED819" w:rsidR="00E04A8F" w:rsidRPr="002903E0" w:rsidRDefault="00A00E34" w:rsidP="000D3F6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Exclusion criteria:</w:t>
      </w:r>
      <w:r w:rsidR="00B106AC">
        <w:rPr>
          <w:rFonts w:ascii="Times New Roman" w:hAnsi="Times New Roman"/>
          <w:sz w:val="22"/>
          <w:szCs w:val="22"/>
        </w:rPr>
        <w:t xml:space="preserve"> </w:t>
      </w:r>
      <w:r w:rsidR="00B005A8">
        <w:rPr>
          <w:rFonts w:ascii="Times New Roman" w:hAnsi="Times New Roman"/>
          <w:sz w:val="22"/>
          <w:szCs w:val="22"/>
        </w:rPr>
        <w:t>P</w:t>
      </w:r>
      <w:r w:rsidR="00B106AC">
        <w:rPr>
          <w:rFonts w:ascii="Times New Roman" w:hAnsi="Times New Roman"/>
          <w:sz w:val="22"/>
          <w:szCs w:val="22"/>
        </w:rPr>
        <w:t xml:space="preserve">atients </w:t>
      </w:r>
      <w:r w:rsidR="00680052">
        <w:rPr>
          <w:rFonts w:ascii="Times New Roman" w:hAnsi="Times New Roman"/>
          <w:sz w:val="22"/>
          <w:szCs w:val="22"/>
        </w:rPr>
        <w:t>who left the hospital</w:t>
      </w:r>
      <w:r w:rsidR="0097420F">
        <w:rPr>
          <w:rFonts w:ascii="Times New Roman" w:hAnsi="Times New Roman"/>
          <w:sz w:val="22"/>
          <w:szCs w:val="22"/>
        </w:rPr>
        <w:t xml:space="preserve"> against medical advice</w:t>
      </w:r>
      <w:r w:rsidR="00A93C5E">
        <w:rPr>
          <w:rFonts w:ascii="Times New Roman" w:hAnsi="Times New Roman"/>
          <w:sz w:val="22"/>
          <w:szCs w:val="22"/>
        </w:rPr>
        <w:t xml:space="preserve">, patients who </w:t>
      </w:r>
      <w:r w:rsidR="00801E22">
        <w:rPr>
          <w:rFonts w:ascii="Times New Roman" w:hAnsi="Times New Roman"/>
          <w:sz w:val="22"/>
          <w:szCs w:val="22"/>
        </w:rPr>
        <w:t xml:space="preserve">were </w:t>
      </w:r>
      <w:r w:rsidR="00A93C5E">
        <w:rPr>
          <w:rFonts w:ascii="Times New Roman" w:hAnsi="Times New Roman"/>
          <w:sz w:val="22"/>
          <w:szCs w:val="22"/>
        </w:rPr>
        <w:t>transferred to another acute care facility.</w:t>
      </w:r>
      <w:hyperlink w:anchor="_ENREF_4" w:tooltip=", 2014 #3989" w:history="1">
        <w:r w:rsidR="00B2683A" w:rsidRPr="00972DA0">
          <w:rPr>
            <w:rFonts w:ascii="Times New Roman" w:hAnsi="Times New Roman"/>
            <w:sz w:val="22"/>
            <w:szCs w:val="22"/>
          </w:rPr>
          <w:fldChar w:fldCharType="begin"/>
        </w:r>
        <w:r w:rsidR="00B2683A">
          <w:rPr>
            <w:rFonts w:ascii="Times New Roman" w:hAnsi="Times New Roman"/>
            <w:sz w:val="22"/>
            <w:szCs w:val="22"/>
          </w:rPr>
          <w:instrText xml:space="preserve"> ADDIN EN.CITE &lt;EndNote&gt;&lt;Cite&gt;&lt;Year&gt;2014&lt;/Year&gt;&lt;RecNum&gt;3989&lt;/RecNum&gt;&lt;DisplayText&gt;&lt;style face="superscript"&gt;4&lt;/style&gt;&lt;/DisplayText&gt;&lt;record&gt;&lt;rec-number&gt;3989&lt;/rec-number&gt;&lt;foreign-keys&gt;&lt;key app="EN" db-id="r90e5wvt8r9spdez50t522tpw2w9aadvtdvv"&gt;3989&lt;/key&gt;&lt;/foreign-keys&gt;&lt;ref-type name="Web Page"&gt;12&lt;/ref-type&gt;&lt;contributors&gt;&lt;/contributors&gt;&lt;titles&gt;&lt;title&gt;Yale New Haven Health Services Corporation/Center for Outcomes Research &amp;amp; Evaluation. 2014 Measures Updates and Specifications Report Hospital-Level 30-Day Risk-Standardized Readmission Measures&lt;/title&gt;&lt;/titles&gt;&lt;volume&gt;2015&lt;/volume&gt;&lt;number&gt;October 1&lt;/number&gt;&lt;dates&gt;&lt;year&gt;2014&lt;/year&gt;&lt;/dates&gt;&lt;urls&gt;&lt;related-urls&gt;&lt;url&gt;http://altarum.org/sites/default/files/uploaded-publication-files/Rdmsn_Msr_Updts_HWR_0714_0.pdf&lt;/url&gt;&lt;/related-urls&gt;&lt;/urls&gt;&lt;custom1&gt;2015&lt;/custom1&gt;&lt;custom2&gt;October 1&lt;/custom2&gt;&lt;/record&gt;&lt;/Cite&gt;&lt;/EndNote&gt;</w:instrText>
        </w:r>
        <w:r w:rsidR="00B2683A" w:rsidRPr="00972DA0">
          <w:rPr>
            <w:rFonts w:ascii="Times New Roman" w:hAnsi="Times New Roman"/>
            <w:sz w:val="22"/>
            <w:szCs w:val="22"/>
          </w:rPr>
          <w:fldChar w:fldCharType="separate"/>
        </w:r>
        <w:r w:rsidR="00B2683A" w:rsidRPr="00972DA0">
          <w:rPr>
            <w:rFonts w:ascii="Times New Roman" w:hAnsi="Times New Roman"/>
            <w:noProof/>
            <w:sz w:val="22"/>
            <w:szCs w:val="22"/>
            <w:vertAlign w:val="superscript"/>
          </w:rPr>
          <w:t>4</w:t>
        </w:r>
        <w:r w:rsidR="00B2683A" w:rsidRPr="00972DA0">
          <w:rPr>
            <w:rFonts w:ascii="Times New Roman" w:hAnsi="Times New Roman"/>
            <w:sz w:val="22"/>
            <w:szCs w:val="22"/>
          </w:rPr>
          <w:fldChar w:fldCharType="end"/>
        </w:r>
      </w:hyperlink>
    </w:p>
    <w:p w14:paraId="06F56CFC" w14:textId="77777777" w:rsidR="00197FDC" w:rsidRDefault="00197FDC" w:rsidP="00CB6B19">
      <w:pPr>
        <w:rPr>
          <w:rFonts w:ascii="Times New Roman" w:hAnsi="Times New Roman"/>
          <w:sz w:val="22"/>
          <w:szCs w:val="22"/>
          <w:u w:val="single"/>
        </w:rPr>
      </w:pPr>
    </w:p>
    <w:p w14:paraId="388D0425" w14:textId="1623B5D1" w:rsidR="00665614" w:rsidRPr="00B106AC" w:rsidRDefault="007C43CB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Important variables:</w:t>
      </w:r>
      <w:r w:rsidR="00B106AC">
        <w:rPr>
          <w:rFonts w:ascii="Times New Roman" w:hAnsi="Times New Roman"/>
          <w:sz w:val="22"/>
          <w:szCs w:val="22"/>
        </w:rPr>
        <w:t xml:space="preserve"> Age, sex, race</w:t>
      </w:r>
      <w:r w:rsidR="00013212">
        <w:rPr>
          <w:rFonts w:ascii="Times New Roman" w:hAnsi="Times New Roman"/>
          <w:sz w:val="22"/>
          <w:szCs w:val="22"/>
        </w:rPr>
        <w:t>/ethnicity</w:t>
      </w:r>
      <w:r w:rsidR="00B106AC">
        <w:rPr>
          <w:rFonts w:ascii="Times New Roman" w:hAnsi="Times New Roman"/>
          <w:sz w:val="22"/>
          <w:szCs w:val="22"/>
        </w:rPr>
        <w:t xml:space="preserve">, </w:t>
      </w:r>
      <w:r w:rsidR="00013212">
        <w:rPr>
          <w:rFonts w:ascii="Times New Roman" w:hAnsi="Times New Roman"/>
          <w:sz w:val="22"/>
          <w:szCs w:val="22"/>
        </w:rPr>
        <w:t xml:space="preserve">primary </w:t>
      </w:r>
      <w:r w:rsidR="00B106AC">
        <w:rPr>
          <w:rFonts w:ascii="Times New Roman" w:hAnsi="Times New Roman"/>
          <w:sz w:val="22"/>
          <w:szCs w:val="22"/>
        </w:rPr>
        <w:t xml:space="preserve">payer, median household income, </w:t>
      </w:r>
      <w:r w:rsidR="002E523C">
        <w:rPr>
          <w:rFonts w:ascii="Times New Roman" w:hAnsi="Times New Roman"/>
          <w:sz w:val="22"/>
          <w:szCs w:val="22"/>
        </w:rPr>
        <w:t xml:space="preserve">patient residence (urban vs. rural), </w:t>
      </w:r>
      <w:r w:rsidR="00C71627">
        <w:rPr>
          <w:rFonts w:ascii="Times New Roman" w:hAnsi="Times New Roman"/>
          <w:sz w:val="22"/>
          <w:szCs w:val="22"/>
        </w:rPr>
        <w:t xml:space="preserve">hospital state, and </w:t>
      </w:r>
      <w:r w:rsidR="00A93C5E">
        <w:rPr>
          <w:rFonts w:ascii="Times New Roman" w:hAnsi="Times New Roman"/>
          <w:sz w:val="22"/>
          <w:szCs w:val="22"/>
        </w:rPr>
        <w:t xml:space="preserve">new </w:t>
      </w:r>
      <w:proofErr w:type="spellStart"/>
      <w:r w:rsidR="00C71627">
        <w:rPr>
          <w:rFonts w:ascii="Times New Roman" w:hAnsi="Times New Roman"/>
          <w:sz w:val="22"/>
          <w:szCs w:val="22"/>
        </w:rPr>
        <w:t>Elixha</w:t>
      </w:r>
      <w:r w:rsidR="009E75F9">
        <w:rPr>
          <w:rFonts w:ascii="Times New Roman" w:hAnsi="Times New Roman"/>
          <w:sz w:val="22"/>
          <w:szCs w:val="22"/>
        </w:rPr>
        <w:t>u</w:t>
      </w:r>
      <w:r w:rsidR="00C71627">
        <w:rPr>
          <w:rFonts w:ascii="Times New Roman" w:hAnsi="Times New Roman"/>
          <w:sz w:val="22"/>
          <w:szCs w:val="22"/>
        </w:rPr>
        <w:t>ser</w:t>
      </w:r>
      <w:proofErr w:type="spellEnd"/>
      <w:r w:rsidR="00C71627">
        <w:rPr>
          <w:rFonts w:ascii="Times New Roman" w:hAnsi="Times New Roman"/>
          <w:sz w:val="22"/>
          <w:szCs w:val="22"/>
        </w:rPr>
        <w:t xml:space="preserve"> comorbidity ind</w:t>
      </w:r>
      <w:r w:rsidR="009E75F9">
        <w:rPr>
          <w:rFonts w:ascii="Times New Roman" w:hAnsi="Times New Roman"/>
          <w:sz w:val="22"/>
          <w:szCs w:val="22"/>
        </w:rPr>
        <w:t>ices</w:t>
      </w:r>
      <w:r w:rsidR="00C71627">
        <w:rPr>
          <w:rFonts w:ascii="Times New Roman" w:hAnsi="Times New Roman"/>
          <w:sz w:val="22"/>
          <w:szCs w:val="22"/>
        </w:rPr>
        <w:t>.</w:t>
      </w:r>
    </w:p>
    <w:tbl>
      <w:tblPr>
        <w:tblStyle w:val="af"/>
        <w:tblW w:w="110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8612"/>
      </w:tblGrid>
      <w:tr w:rsidR="00C71627" w14:paraId="6828971E" w14:textId="77777777" w:rsidTr="0097420F"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49B274E5" w14:textId="77777777" w:rsidR="00C71627" w:rsidRDefault="00C71627" w:rsidP="00CB6B19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14:paraId="5E3B48E3" w14:textId="18BC5788" w:rsidR="00C71627" w:rsidRDefault="00C71627" w:rsidP="00B8772F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Aim 1</w:t>
            </w:r>
          </w:p>
        </w:tc>
      </w:tr>
      <w:tr w:rsidR="00C71627" w14:paraId="1259934F" w14:textId="77777777" w:rsidTr="0097420F">
        <w:tc>
          <w:tcPr>
            <w:tcW w:w="2404" w:type="dxa"/>
            <w:tcBorders>
              <w:top w:val="single" w:sz="4" w:space="0" w:color="auto"/>
            </w:tcBorders>
          </w:tcPr>
          <w:p w14:paraId="783A5620" w14:textId="13D94088" w:rsidR="00C71627" w:rsidRPr="00665614" w:rsidRDefault="00C71627" w:rsidP="00CB6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Primary exposure(s)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14:paraId="71070FF8" w14:textId="7D7B3995" w:rsidR="00C71627" w:rsidRPr="00665614" w:rsidRDefault="00A93C5E" w:rsidP="00A93C5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Obesity in any diagnosis field</w:t>
            </w:r>
            <w:r w:rsidRPr="006D4EF6">
              <w:rPr>
                <w:rFonts w:ascii="Times New Roman" w:hAnsi="Times New Roman"/>
                <w:strike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(280.00, 280.02, v85.31-v85.39, v85.41-v85.45</w:t>
            </w:r>
            <w:r w:rsidR="00C7162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71627" w14:paraId="344FE4E4" w14:textId="77777777" w:rsidTr="0097420F">
        <w:tc>
          <w:tcPr>
            <w:tcW w:w="2404" w:type="dxa"/>
          </w:tcPr>
          <w:p w14:paraId="11750722" w14:textId="108D60CC" w:rsidR="00C71627" w:rsidRPr="00665614" w:rsidRDefault="00C71627" w:rsidP="00CB6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Outcome(s)</w:t>
            </w:r>
          </w:p>
        </w:tc>
        <w:tc>
          <w:tcPr>
            <w:tcW w:w="8612" w:type="dxa"/>
          </w:tcPr>
          <w:p w14:paraId="72B50933" w14:textId="7302CDE4" w:rsidR="00A93C5E" w:rsidRDefault="00A93C5E" w:rsidP="00C716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Primary: </w:t>
            </w:r>
            <w:r w:rsidR="00C71627">
              <w:rPr>
                <w:rFonts w:ascii="Times New Roman" w:hAnsi="Times New Roman"/>
                <w:sz w:val="22"/>
                <w:szCs w:val="22"/>
              </w:rPr>
              <w:t>In-hospital mortality</w:t>
            </w:r>
          </w:p>
          <w:p w14:paraId="519F5720" w14:textId="504EF0B0" w:rsidR="00C71627" w:rsidRPr="00665614" w:rsidRDefault="00A93C5E" w:rsidP="00B268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Secondary: T</w:t>
            </w:r>
            <w:r w:rsidR="00C71627">
              <w:rPr>
                <w:rFonts w:ascii="Times New Roman" w:hAnsi="Times New Roman"/>
                <w:sz w:val="22"/>
                <w:szCs w:val="22"/>
              </w:rPr>
              <w:t>he use of mechanical ventilation (</w:t>
            </w:r>
            <w:r w:rsidR="008775DF">
              <w:rPr>
                <w:rFonts w:ascii="Times New Roman" w:hAnsi="Times New Roman"/>
                <w:sz w:val="22"/>
                <w:szCs w:val="22"/>
              </w:rPr>
              <w:t xml:space="preserve">invasive mechanical ventilation </w:t>
            </w:r>
            <w:r w:rsidR="00C71627">
              <w:rPr>
                <w:rFonts w:ascii="Times New Roman" w:hAnsi="Times New Roman"/>
                <w:sz w:val="22"/>
                <w:szCs w:val="22"/>
              </w:rPr>
              <w:t xml:space="preserve">and NIPPV), and </w:t>
            </w:r>
            <w:r w:rsidR="00A15097">
              <w:rPr>
                <w:rFonts w:ascii="Times New Roman" w:hAnsi="Times New Roman"/>
                <w:sz w:val="22"/>
                <w:szCs w:val="22"/>
              </w:rPr>
              <w:t xml:space="preserve">hospital </w:t>
            </w:r>
            <w:r w:rsidR="00C71627">
              <w:rPr>
                <w:rFonts w:ascii="Times New Roman" w:hAnsi="Times New Roman"/>
                <w:sz w:val="22"/>
                <w:szCs w:val="22"/>
              </w:rPr>
              <w:t>LOS</w:t>
            </w:r>
            <w:r w:rsidR="003F3C06">
              <w:rPr>
                <w:rFonts w:ascii="Times New Roman" w:hAnsi="Times New Roman"/>
                <w:sz w:val="22"/>
                <w:szCs w:val="22"/>
              </w:rPr>
              <w:t>.</w:t>
            </w:r>
            <w:r w:rsidR="008E1715" w:rsidRPr="000420EA">
              <w:rPr>
                <w:rFonts w:ascii="Times New Roman" w:hAnsi="Times New Roman"/>
              </w:rPr>
              <w:fldChar w:fldCharType="begin">
                <w:fldData xml:space="preserve">PEVuZE5vdGU+PENpdGU+PEF1dGhvcj5MaW5kZW5hdWVyPC9BdXRob3I+PFllYXI+MjAxNDwvWWVh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</w:fldData>
              </w:fldChar>
            </w:r>
            <w:r w:rsidR="00972DA0">
              <w:rPr>
                <w:rFonts w:ascii="Times New Roman" w:hAnsi="Times New Roman"/>
              </w:rPr>
              <w:instrText xml:space="preserve"> ADDIN EN.CITE </w:instrText>
            </w:r>
            <w:r w:rsidR="00972DA0">
              <w:rPr>
                <w:rFonts w:ascii="Times New Roman" w:hAnsi="Times New Roman"/>
              </w:rPr>
              <w:fldChar w:fldCharType="begin">
                <w:fldData xml:space="preserve">PEVuZE5vdGU+PENpdGU+PEF1dGhvcj5MaW5kZW5hdWVyPC9BdXRob3I+PFllYXI+MjAxNDwvWWVh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</w:fldData>
              </w:fldChar>
            </w:r>
            <w:r w:rsidR="00972DA0">
              <w:rPr>
                <w:rFonts w:ascii="Times New Roman" w:hAnsi="Times New Roman"/>
              </w:rPr>
              <w:instrText xml:space="preserve"> ADDIN EN.CITE.DATA </w:instrText>
            </w:r>
            <w:r w:rsidR="00972DA0">
              <w:rPr>
                <w:rFonts w:ascii="Times New Roman" w:hAnsi="Times New Roman"/>
              </w:rPr>
            </w:r>
            <w:r w:rsidR="00972DA0">
              <w:rPr>
                <w:rFonts w:ascii="Times New Roman" w:hAnsi="Times New Roman"/>
              </w:rPr>
              <w:fldChar w:fldCharType="end"/>
            </w:r>
            <w:r w:rsidR="008E1715" w:rsidRPr="000420EA">
              <w:rPr>
                <w:rFonts w:ascii="Times New Roman" w:hAnsi="Times New Roman"/>
              </w:rPr>
            </w:r>
            <w:r w:rsidR="008E1715" w:rsidRPr="000420EA">
              <w:rPr>
                <w:rFonts w:ascii="Times New Roman" w:hAnsi="Times New Roman"/>
              </w:rPr>
              <w:fldChar w:fldCharType="separate"/>
            </w:r>
            <w:hyperlink w:anchor="_ENREF_5" w:tooltip="Lindenauer, 2014 #204" w:history="1">
              <w:r w:rsidR="00B2683A" w:rsidRPr="00972DA0">
                <w:rPr>
                  <w:rFonts w:ascii="Times New Roman" w:hAnsi="Times New Roman"/>
                  <w:noProof/>
                  <w:vertAlign w:val="superscript"/>
                </w:rPr>
                <w:t>5</w:t>
              </w:r>
            </w:hyperlink>
            <w:r w:rsidR="00972DA0" w:rsidRPr="00972DA0">
              <w:rPr>
                <w:rFonts w:ascii="Times New Roman" w:hAnsi="Times New Roman"/>
                <w:noProof/>
                <w:vertAlign w:val="superscript"/>
              </w:rPr>
              <w:t>,</w:t>
            </w:r>
            <w:hyperlink w:anchor="_ENREF_6" w:tooltip="Hasegawa, 2014 #233" w:history="1">
              <w:r w:rsidR="00B2683A" w:rsidRPr="00972DA0">
                <w:rPr>
                  <w:rFonts w:ascii="Times New Roman" w:hAnsi="Times New Roman"/>
                  <w:noProof/>
                  <w:vertAlign w:val="superscript"/>
                </w:rPr>
                <w:t>6</w:t>
              </w:r>
            </w:hyperlink>
            <w:r w:rsidR="008E1715" w:rsidRPr="000420EA">
              <w:rPr>
                <w:rFonts w:ascii="Times New Roman" w:hAnsi="Times New Roman"/>
              </w:rPr>
              <w:fldChar w:fldCharType="end"/>
            </w:r>
          </w:p>
        </w:tc>
      </w:tr>
      <w:tr w:rsidR="00C71627" w14:paraId="1368A371" w14:textId="77777777" w:rsidTr="0097420F">
        <w:tc>
          <w:tcPr>
            <w:tcW w:w="2404" w:type="dxa"/>
          </w:tcPr>
          <w:p w14:paraId="780CCE8C" w14:textId="05A9105C" w:rsidR="00C71627" w:rsidRPr="00665614" w:rsidRDefault="00C71627" w:rsidP="00CB6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Confounders</w:t>
            </w:r>
          </w:p>
        </w:tc>
        <w:tc>
          <w:tcPr>
            <w:tcW w:w="8612" w:type="dxa"/>
          </w:tcPr>
          <w:p w14:paraId="1E5CDB41" w14:textId="5E241D8E" w:rsidR="00C71627" w:rsidRPr="00665614" w:rsidRDefault="00C71627" w:rsidP="00A708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Age, sex, race</w:t>
            </w:r>
            <w:r w:rsidR="00B81C91">
              <w:rPr>
                <w:rFonts w:ascii="Times New Roman" w:hAnsi="Times New Roman"/>
                <w:sz w:val="22"/>
                <w:szCs w:val="22"/>
              </w:rPr>
              <w:t>/ethnicity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81C91">
              <w:rPr>
                <w:rFonts w:ascii="Times New Roman" w:hAnsi="Times New Roman"/>
                <w:sz w:val="22"/>
                <w:szCs w:val="22"/>
              </w:rPr>
              <w:t xml:space="preserve">primary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payer, median household income, </w:t>
            </w:r>
            <w:r w:rsidR="002E523C">
              <w:rPr>
                <w:rFonts w:ascii="Times New Roman" w:hAnsi="Times New Roman"/>
                <w:sz w:val="22"/>
                <w:szCs w:val="22"/>
              </w:rPr>
              <w:t xml:space="preserve">patient residence (urban vs. rural), </w:t>
            </w:r>
            <w:r>
              <w:rPr>
                <w:rFonts w:ascii="Times New Roman" w:hAnsi="Times New Roman"/>
                <w:sz w:val="22"/>
                <w:szCs w:val="22"/>
              </w:rPr>
              <w:t>comorbidities</w:t>
            </w:r>
            <w:r w:rsidR="00A70807">
              <w:rPr>
                <w:rFonts w:ascii="Times New Roman" w:hAnsi="Times New Roman"/>
                <w:sz w:val="22"/>
                <w:szCs w:val="22"/>
              </w:rPr>
              <w:t>, and hospital state</w:t>
            </w:r>
            <w:r w:rsidR="00972DA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71627" w14:paraId="1C156B34" w14:textId="77777777" w:rsidTr="0097420F">
        <w:tc>
          <w:tcPr>
            <w:tcW w:w="2404" w:type="dxa"/>
          </w:tcPr>
          <w:p w14:paraId="3052D688" w14:textId="7BD3C401" w:rsidR="00C71627" w:rsidRPr="00665614" w:rsidRDefault="00C71627" w:rsidP="00CB6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Effect modifiers (if any)</w:t>
            </w:r>
          </w:p>
        </w:tc>
        <w:tc>
          <w:tcPr>
            <w:tcW w:w="8612" w:type="dxa"/>
          </w:tcPr>
          <w:p w14:paraId="74FCE6E3" w14:textId="6540AF9B" w:rsidR="00C71627" w:rsidRPr="00665614" w:rsidRDefault="00A70807" w:rsidP="00CB6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D4256A">
              <w:rPr>
                <w:rFonts w:ascii="Times New Roman" w:hAnsi="Times New Roman"/>
                <w:sz w:val="22"/>
                <w:szCs w:val="22"/>
              </w:rPr>
              <w:t>ex</w:t>
            </w:r>
            <w:r w:rsidR="0097420F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</w:tr>
      <w:tr w:rsidR="00C71627" w14:paraId="5C4BF488" w14:textId="77777777" w:rsidTr="0097420F">
        <w:tc>
          <w:tcPr>
            <w:tcW w:w="2404" w:type="dxa"/>
          </w:tcPr>
          <w:p w14:paraId="4AA7FF76" w14:textId="68F0E024" w:rsidR="00C71627" w:rsidRDefault="00C71627" w:rsidP="00CB6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Mediators (if any)</w:t>
            </w:r>
          </w:p>
        </w:tc>
        <w:tc>
          <w:tcPr>
            <w:tcW w:w="8612" w:type="dxa"/>
          </w:tcPr>
          <w:p w14:paraId="2A00268A" w14:textId="6BB0327C" w:rsidR="00C71627" w:rsidRPr="00665614" w:rsidRDefault="00C71627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281AD4" w14:textId="77777777" w:rsidR="00370F2E" w:rsidRPr="00F73B78" w:rsidRDefault="00370F2E" w:rsidP="004A7D3F">
      <w:pPr>
        <w:rPr>
          <w:rFonts w:ascii="Times New Roman" w:hAnsi="Times New Roman"/>
          <w:sz w:val="22"/>
          <w:szCs w:val="22"/>
          <w:u w:val="single"/>
        </w:rPr>
      </w:pPr>
    </w:p>
    <w:p w14:paraId="6FC7BC67" w14:textId="779251CC" w:rsidR="00574C86" w:rsidRPr="00123A4E" w:rsidRDefault="00BD7A23" w:rsidP="004A7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F73B78">
        <w:rPr>
          <w:rFonts w:ascii="Times New Roman" w:hAnsi="Times New Roman"/>
          <w:sz w:val="22"/>
          <w:szCs w:val="22"/>
          <w:u w:val="single"/>
        </w:rPr>
        <w:t>Statistical analysis</w:t>
      </w:r>
      <w:r w:rsidRPr="00F73B78">
        <w:rPr>
          <w:rFonts w:ascii="Times New Roman" w:hAnsi="Times New Roman"/>
          <w:sz w:val="22"/>
          <w:szCs w:val="22"/>
        </w:rPr>
        <w:t xml:space="preserve">: </w:t>
      </w:r>
    </w:p>
    <w:p w14:paraId="33DA5A3B" w14:textId="32EB08D1" w:rsidR="004E419E" w:rsidRPr="004E419E" w:rsidRDefault="00E22370" w:rsidP="004E419E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Main analysis: </w:t>
      </w:r>
      <w:r w:rsidR="004E419E">
        <w:rPr>
          <w:rFonts w:ascii="Times New Roman" w:hAnsi="Times New Roman"/>
          <w:sz w:val="22"/>
          <w:szCs w:val="22"/>
        </w:rPr>
        <w:t>U</w:t>
      </w:r>
      <w:r w:rsidR="004E419E" w:rsidRPr="004E419E">
        <w:rPr>
          <w:rFonts w:ascii="Times New Roman" w:hAnsi="Times New Roman"/>
          <w:sz w:val="22"/>
          <w:szCs w:val="22"/>
        </w:rPr>
        <w:t xml:space="preserve">nadjusted and adjusted logistic regression models with generalized estimating equations </w:t>
      </w:r>
      <w:r w:rsidR="00D4256A">
        <w:rPr>
          <w:rFonts w:ascii="Times New Roman" w:hAnsi="Times New Roman"/>
          <w:sz w:val="22"/>
          <w:szCs w:val="22"/>
        </w:rPr>
        <w:t xml:space="preserve">(GEE) </w:t>
      </w:r>
      <w:r w:rsidR="004E419E" w:rsidRPr="004E419E">
        <w:rPr>
          <w:rFonts w:ascii="Times New Roman" w:hAnsi="Times New Roman"/>
          <w:sz w:val="22"/>
          <w:szCs w:val="22"/>
        </w:rPr>
        <w:t>to account for</w:t>
      </w:r>
      <w:r w:rsidR="00A93C5E">
        <w:rPr>
          <w:rFonts w:ascii="Times New Roman" w:hAnsi="Times New Roman"/>
          <w:sz w:val="22"/>
          <w:szCs w:val="22"/>
        </w:rPr>
        <w:t xml:space="preserve"> patient</w:t>
      </w:r>
      <w:r w:rsidR="00D9143E">
        <w:rPr>
          <w:rFonts w:ascii="Times New Roman" w:hAnsi="Times New Roman"/>
          <w:sz w:val="22"/>
          <w:szCs w:val="22"/>
        </w:rPr>
        <w:t xml:space="preserve"> clustering</w:t>
      </w:r>
      <w:r w:rsidR="004E419E" w:rsidRPr="004E419E">
        <w:rPr>
          <w:rFonts w:ascii="Times New Roman" w:hAnsi="Times New Roman"/>
          <w:sz w:val="22"/>
          <w:szCs w:val="22"/>
        </w:rPr>
        <w:t xml:space="preserve"> within-</w:t>
      </w:r>
      <w:r w:rsidR="00A93C5E">
        <w:rPr>
          <w:rFonts w:ascii="Times New Roman" w:hAnsi="Times New Roman"/>
          <w:sz w:val="22"/>
          <w:szCs w:val="22"/>
        </w:rPr>
        <w:t>hospitals</w:t>
      </w:r>
      <w:r w:rsidR="008E1715" w:rsidRPr="008E1715">
        <w:rPr>
          <w:rFonts w:ascii="Times New Roman" w:hAnsi="Times New Roman"/>
          <w:sz w:val="22"/>
          <w:szCs w:val="22"/>
        </w:rPr>
        <w:t>, with normal and overweight individuals as the reference.</w:t>
      </w:r>
      <w:hyperlink w:anchor="_ENREF_2" w:tooltip="Lambert, 2016 #90" w:history="1">
        <w:r w:rsidR="00B2683A" w:rsidRPr="00972DA0">
          <w:rPr>
            <w:rFonts w:ascii="Times New Roman" w:hAnsi="Times New Roman"/>
            <w:sz w:val="22"/>
            <w:szCs w:val="22"/>
          </w:rPr>
          <w:fldChar w:fldCharType="begin">
            <w:fldData xml:space="preserve">PEVuZE5vdGU+PENpdGU+PEF1dGhvcj5MYW1iZXJ0PC9BdXRob3I+PFllYXI+MjAxNjwvWWVhcj48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</w:fldData>
          </w:fldChar>
        </w:r>
        <w:r w:rsidR="00B2683A">
          <w:rPr>
            <w:rFonts w:ascii="Times New Roman" w:hAnsi="Times New Roman"/>
            <w:sz w:val="22"/>
            <w:szCs w:val="22"/>
          </w:rPr>
          <w:instrText xml:space="preserve"> ADDIN EN.CITE </w:instrText>
        </w:r>
        <w:r w:rsidR="00B2683A">
          <w:rPr>
            <w:rFonts w:ascii="Times New Roman" w:hAnsi="Times New Roman"/>
            <w:sz w:val="22"/>
            <w:szCs w:val="22"/>
          </w:rPr>
          <w:fldChar w:fldCharType="begin">
            <w:fldData xml:space="preserve">PEVuZE5vdGU+PENpdGU+PEF1dGhvcj5MYW1iZXJ0PC9BdXRob3I+PFllYXI+MjAxNjwvWWVhcj48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</w:fldData>
          </w:fldChar>
        </w:r>
        <w:r w:rsidR="00B2683A">
          <w:rPr>
            <w:rFonts w:ascii="Times New Roman" w:hAnsi="Times New Roman"/>
            <w:sz w:val="22"/>
            <w:szCs w:val="22"/>
          </w:rPr>
          <w:instrText xml:space="preserve"> ADDIN EN.CITE.DATA </w:instrText>
        </w:r>
        <w:r w:rsidR="00B2683A">
          <w:rPr>
            <w:rFonts w:ascii="Times New Roman" w:hAnsi="Times New Roman"/>
            <w:sz w:val="22"/>
            <w:szCs w:val="22"/>
          </w:rPr>
        </w:r>
        <w:r w:rsidR="00B2683A">
          <w:rPr>
            <w:rFonts w:ascii="Times New Roman" w:hAnsi="Times New Roman"/>
            <w:sz w:val="22"/>
            <w:szCs w:val="22"/>
          </w:rPr>
          <w:fldChar w:fldCharType="end"/>
        </w:r>
        <w:r w:rsidR="00B2683A" w:rsidRPr="00972DA0">
          <w:rPr>
            <w:rFonts w:ascii="Times New Roman" w:hAnsi="Times New Roman"/>
            <w:sz w:val="22"/>
            <w:szCs w:val="22"/>
          </w:rPr>
        </w:r>
        <w:r w:rsidR="00B2683A" w:rsidRPr="00972DA0">
          <w:rPr>
            <w:rFonts w:ascii="Times New Roman" w:hAnsi="Times New Roman"/>
            <w:sz w:val="22"/>
            <w:szCs w:val="22"/>
          </w:rPr>
          <w:fldChar w:fldCharType="separate"/>
        </w:r>
        <w:r w:rsidR="00B2683A" w:rsidRPr="00972DA0">
          <w:rPr>
            <w:rFonts w:ascii="Times New Roman" w:hAnsi="Times New Roman"/>
            <w:noProof/>
            <w:sz w:val="22"/>
            <w:szCs w:val="22"/>
            <w:vertAlign w:val="superscript"/>
          </w:rPr>
          <w:t>2</w:t>
        </w:r>
        <w:r w:rsidR="00B2683A" w:rsidRPr="00972DA0">
          <w:rPr>
            <w:rFonts w:ascii="Times New Roman" w:hAnsi="Times New Roman"/>
            <w:sz w:val="22"/>
            <w:szCs w:val="22"/>
          </w:rPr>
          <w:fldChar w:fldCharType="end"/>
        </w:r>
      </w:hyperlink>
      <w:r w:rsidR="004E419E">
        <w:rPr>
          <w:rFonts w:ascii="Times New Roman" w:hAnsi="Times New Roman"/>
          <w:sz w:val="22"/>
          <w:szCs w:val="22"/>
        </w:rPr>
        <w:t xml:space="preserve"> For LOS as an outcome measure, negative binomial model with GEE </w:t>
      </w:r>
      <w:r w:rsidR="00E2522C">
        <w:rPr>
          <w:rFonts w:ascii="Times New Roman" w:hAnsi="Times New Roman"/>
          <w:sz w:val="22"/>
          <w:szCs w:val="22"/>
        </w:rPr>
        <w:t>will</w:t>
      </w:r>
      <w:r w:rsidR="004E419E">
        <w:rPr>
          <w:rFonts w:ascii="Times New Roman" w:hAnsi="Times New Roman"/>
          <w:sz w:val="22"/>
          <w:szCs w:val="22"/>
        </w:rPr>
        <w:t xml:space="preserve"> be used</w:t>
      </w:r>
      <w:r w:rsidR="008E1715">
        <w:rPr>
          <w:rFonts w:ascii="Times New Roman" w:hAnsi="Times New Roman"/>
          <w:sz w:val="22"/>
          <w:szCs w:val="22"/>
        </w:rPr>
        <w:t xml:space="preserve"> to account for </w:t>
      </w:r>
      <w:proofErr w:type="spellStart"/>
      <w:r w:rsidR="008E1715">
        <w:rPr>
          <w:rFonts w:ascii="Times New Roman" w:hAnsi="Times New Roman"/>
          <w:sz w:val="22"/>
          <w:szCs w:val="22"/>
        </w:rPr>
        <w:t>overdispersion</w:t>
      </w:r>
      <w:proofErr w:type="spellEnd"/>
      <w:r w:rsidR="004E419E">
        <w:rPr>
          <w:rFonts w:ascii="Times New Roman" w:hAnsi="Times New Roman"/>
          <w:sz w:val="22"/>
          <w:szCs w:val="22"/>
        </w:rPr>
        <w:t>.</w:t>
      </w:r>
    </w:p>
    <w:p w14:paraId="60D37B5A" w14:textId="77777777" w:rsidR="00D627DF" w:rsidRDefault="00D627DF" w:rsidP="00D627DF">
      <w:pPr>
        <w:rPr>
          <w:rFonts w:ascii="Times New Roman" w:hAnsi="Times New Roman"/>
          <w:sz w:val="22"/>
          <w:szCs w:val="22"/>
        </w:rPr>
      </w:pPr>
    </w:p>
    <w:p w14:paraId="544BF5AC" w14:textId="5CF3BE09" w:rsidR="00E22370" w:rsidRPr="006D4EF6" w:rsidRDefault="00E22370" w:rsidP="00CB58A0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D562D">
        <w:rPr>
          <w:rFonts w:ascii="Times New Roman" w:hAnsi="Times New Roman"/>
          <w:sz w:val="22"/>
          <w:szCs w:val="22"/>
        </w:rPr>
        <w:t xml:space="preserve">Sensitivity analysis: </w:t>
      </w:r>
      <w:r w:rsidR="00E2522C" w:rsidRPr="005D562D">
        <w:rPr>
          <w:rFonts w:ascii="Times New Roman" w:hAnsi="Times New Roman"/>
          <w:sz w:val="22"/>
          <w:szCs w:val="22"/>
        </w:rPr>
        <w:t>Stratification by age category (40-64 and ≥65</w:t>
      </w:r>
      <w:r w:rsidR="00D4256A" w:rsidRPr="005D562D">
        <w:rPr>
          <w:rFonts w:ascii="Times New Roman" w:hAnsi="Times New Roman"/>
          <w:sz w:val="22"/>
          <w:szCs w:val="22"/>
        </w:rPr>
        <w:t xml:space="preserve"> years</w:t>
      </w:r>
      <w:r w:rsidR="00E2522C" w:rsidRPr="005D562D">
        <w:rPr>
          <w:rFonts w:ascii="Times New Roman" w:hAnsi="Times New Roman"/>
          <w:sz w:val="22"/>
          <w:szCs w:val="22"/>
        </w:rPr>
        <w:t>) and sex</w:t>
      </w:r>
      <w:r w:rsidR="005D562D">
        <w:rPr>
          <w:rFonts w:ascii="Times New Roman" w:hAnsi="Times New Roman"/>
          <w:sz w:val="22"/>
          <w:szCs w:val="22"/>
        </w:rPr>
        <w:t>.</w:t>
      </w:r>
    </w:p>
    <w:p w14:paraId="55BA6A90" w14:textId="77777777" w:rsidR="004E419E" w:rsidRDefault="004E419E" w:rsidP="00CB6B19">
      <w:pPr>
        <w:rPr>
          <w:rFonts w:ascii="Times New Roman" w:hAnsi="Times New Roman"/>
          <w:b/>
          <w:sz w:val="22"/>
          <w:szCs w:val="22"/>
        </w:rPr>
      </w:pPr>
    </w:p>
    <w:p w14:paraId="202C09AE" w14:textId="19AA84FA" w:rsidR="00E22370" w:rsidRDefault="00E22370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Potential limitations:</w:t>
      </w:r>
      <w:r>
        <w:rPr>
          <w:rFonts w:ascii="Times New Roman" w:hAnsi="Times New Roman"/>
          <w:sz w:val="22"/>
          <w:szCs w:val="22"/>
        </w:rPr>
        <w:t xml:space="preserve"> </w:t>
      </w:r>
      <w:r w:rsidR="002534DD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e.g., selection bias, measurement bias, </w:t>
      </w:r>
      <w:r w:rsidR="00FD4752">
        <w:rPr>
          <w:rFonts w:ascii="Times New Roman" w:hAnsi="Times New Roman"/>
          <w:sz w:val="22"/>
          <w:szCs w:val="22"/>
        </w:rPr>
        <w:t>confounders, generalizability</w:t>
      </w:r>
      <w:r w:rsidR="002534DD">
        <w:rPr>
          <w:rFonts w:ascii="Times New Roman" w:hAnsi="Times New Roman"/>
          <w:sz w:val="22"/>
          <w:szCs w:val="22"/>
        </w:rPr>
        <w:t>)</w:t>
      </w:r>
    </w:p>
    <w:p w14:paraId="3CA1E620" w14:textId="0DCE3CDC" w:rsidR="004E419E" w:rsidRDefault="004E419E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・</w:t>
      </w:r>
      <w:r w:rsidR="00D4256A">
        <w:rPr>
          <w:rFonts w:ascii="Times New Roman" w:hAnsi="Times New Roman"/>
          <w:sz w:val="22"/>
          <w:szCs w:val="22"/>
        </w:rPr>
        <w:t>Lack of BMI information and l</w:t>
      </w:r>
      <w:r>
        <w:rPr>
          <w:rFonts w:ascii="Times New Roman" w:hAnsi="Times New Roman"/>
          <w:sz w:val="22"/>
          <w:szCs w:val="22"/>
        </w:rPr>
        <w:t xml:space="preserve">ow sensitivity </w:t>
      </w:r>
      <w:r w:rsidR="00E2522C">
        <w:rPr>
          <w:rFonts w:ascii="Times New Roman" w:hAnsi="Times New Roman"/>
          <w:sz w:val="22"/>
          <w:szCs w:val="22"/>
        </w:rPr>
        <w:t>of obesity (but high specificity): bias</w:t>
      </w:r>
      <w:r w:rsidR="00D4256A">
        <w:rPr>
          <w:rFonts w:ascii="Times New Roman" w:hAnsi="Times New Roman"/>
          <w:sz w:val="22"/>
          <w:szCs w:val="22"/>
        </w:rPr>
        <w:t>ing</w:t>
      </w:r>
      <w:r w:rsidR="00E2522C">
        <w:rPr>
          <w:rFonts w:ascii="Times New Roman" w:hAnsi="Times New Roman"/>
          <w:sz w:val="22"/>
          <w:szCs w:val="22"/>
        </w:rPr>
        <w:t xml:space="preserve"> toward</w:t>
      </w:r>
      <w:r w:rsidR="00D4256A">
        <w:rPr>
          <w:rFonts w:ascii="Times New Roman" w:hAnsi="Times New Roman"/>
          <w:sz w:val="22"/>
          <w:szCs w:val="22"/>
        </w:rPr>
        <w:t xml:space="preserve"> the</w:t>
      </w:r>
      <w:r w:rsidR="00E2522C">
        <w:rPr>
          <w:rFonts w:ascii="Times New Roman" w:hAnsi="Times New Roman"/>
          <w:sz w:val="22"/>
          <w:szCs w:val="22"/>
        </w:rPr>
        <w:t xml:space="preserve"> null</w:t>
      </w:r>
      <w:r w:rsidR="005D562D">
        <w:rPr>
          <w:rFonts w:ascii="Times New Roman" w:hAnsi="Times New Roman"/>
          <w:sz w:val="22"/>
          <w:szCs w:val="22"/>
        </w:rPr>
        <w:t>.</w:t>
      </w:r>
    </w:p>
    <w:p w14:paraId="51B99530" w14:textId="3C018962" w:rsidR="00D627DF" w:rsidRDefault="004E419E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・</w:t>
      </w:r>
      <w:r>
        <w:rPr>
          <w:rFonts w:ascii="Times New Roman" w:hAnsi="Times New Roman"/>
          <w:sz w:val="22"/>
          <w:szCs w:val="22"/>
        </w:rPr>
        <w:t>Lack of clinical information</w:t>
      </w:r>
      <w:r w:rsidR="000C1C64">
        <w:rPr>
          <w:rFonts w:ascii="Times New Roman" w:hAnsi="Times New Roman"/>
          <w:sz w:val="22"/>
          <w:szCs w:val="22"/>
        </w:rPr>
        <w:t>, such as medication</w:t>
      </w:r>
      <w:r w:rsidR="0097420F">
        <w:rPr>
          <w:rFonts w:ascii="Times New Roman" w:hAnsi="Times New Roman"/>
          <w:sz w:val="22"/>
          <w:szCs w:val="22"/>
        </w:rPr>
        <w:t xml:space="preserve"> and</w:t>
      </w:r>
      <w:r w:rsidR="000C1C64">
        <w:rPr>
          <w:rFonts w:ascii="Times New Roman" w:hAnsi="Times New Roman"/>
          <w:sz w:val="22"/>
          <w:szCs w:val="22"/>
        </w:rPr>
        <w:t xml:space="preserve"> </w:t>
      </w:r>
      <w:r w:rsidR="0097420F">
        <w:rPr>
          <w:rFonts w:ascii="Times New Roman" w:hAnsi="Times New Roman"/>
          <w:sz w:val="22"/>
          <w:szCs w:val="22"/>
        </w:rPr>
        <w:t>lung function</w:t>
      </w:r>
      <w:r w:rsidR="005D562D">
        <w:rPr>
          <w:rFonts w:ascii="Times New Roman" w:hAnsi="Times New Roman"/>
          <w:sz w:val="22"/>
          <w:szCs w:val="22"/>
        </w:rPr>
        <w:t>.</w:t>
      </w:r>
    </w:p>
    <w:p w14:paraId="2CEC3AC2" w14:textId="56F45619" w:rsidR="00E2522C" w:rsidRPr="004E419E" w:rsidRDefault="00E2522C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・</w:t>
      </w:r>
      <w:r w:rsidR="00D4256A">
        <w:rPr>
          <w:rFonts w:ascii="Times New Roman" w:hAnsi="Times New Roman"/>
          <w:sz w:val="22"/>
          <w:szCs w:val="22"/>
        </w:rPr>
        <w:t>Generalizability</w:t>
      </w:r>
      <w:r w:rsidR="00854439">
        <w:rPr>
          <w:rFonts w:ascii="Times New Roman" w:hAnsi="Times New Roman"/>
          <w:sz w:val="22"/>
          <w:szCs w:val="22"/>
        </w:rPr>
        <w:t>: patients with severe AE</w:t>
      </w:r>
      <w:r w:rsidR="00D4256A">
        <w:rPr>
          <w:rFonts w:ascii="Times New Roman" w:hAnsi="Times New Roman"/>
          <w:sz w:val="22"/>
          <w:szCs w:val="22"/>
        </w:rPr>
        <w:t>COPD only.</w:t>
      </w:r>
    </w:p>
    <w:p w14:paraId="492CEFBA" w14:textId="77777777" w:rsidR="000D3F69" w:rsidRDefault="000D3F69" w:rsidP="00CB6B19">
      <w:pPr>
        <w:rPr>
          <w:rFonts w:ascii="Times New Roman" w:hAnsi="Times New Roman"/>
          <w:b/>
          <w:sz w:val="22"/>
          <w:szCs w:val="22"/>
        </w:rPr>
      </w:pPr>
    </w:p>
    <w:p w14:paraId="2AC83221" w14:textId="77777777" w:rsidR="00D06C12" w:rsidRPr="00F73B78" w:rsidRDefault="00D06C12" w:rsidP="00CB6B19">
      <w:pPr>
        <w:rPr>
          <w:rFonts w:ascii="Times New Roman" w:hAnsi="Times New Roman"/>
          <w:sz w:val="22"/>
          <w:szCs w:val="22"/>
        </w:rPr>
      </w:pPr>
      <w:r w:rsidRPr="002952F2">
        <w:rPr>
          <w:rFonts w:ascii="Times New Roman" w:hAnsi="Times New Roman"/>
          <w:b/>
          <w:sz w:val="22"/>
          <w:szCs w:val="22"/>
        </w:rPr>
        <w:t>Timeline</w:t>
      </w:r>
      <w:r w:rsidRPr="002952F2">
        <w:rPr>
          <w:rFonts w:ascii="Times New Roman" w:hAnsi="Times New Roman"/>
          <w:sz w:val="22"/>
          <w:szCs w:val="22"/>
        </w:rPr>
        <w:t>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71"/>
        <w:gridCol w:w="2693"/>
      </w:tblGrid>
      <w:tr w:rsidR="00494DD6" w:rsidRPr="006D4EF6" w14:paraId="555610EC" w14:textId="77777777" w:rsidTr="00172D32">
        <w:trPr>
          <w:tblHeader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5D37DB60" w14:textId="28CC7373" w:rsidR="00494DD6" w:rsidRPr="006D4EF6" w:rsidRDefault="00F055FE" w:rsidP="00CB6B19">
            <w:pPr>
              <w:pStyle w:val="Table"/>
              <w:rPr>
                <w:rFonts w:ascii="Times New Roman" w:hAnsi="Times New Roman"/>
                <w:b/>
                <w:sz w:val="22"/>
                <w:szCs w:val="22"/>
              </w:rPr>
            </w:pPr>
            <w:r w:rsidRPr="006D4EF6">
              <w:rPr>
                <w:rFonts w:ascii="Times New Roman" w:hAnsi="Times New Roman"/>
                <w:b/>
                <w:sz w:val="22"/>
                <w:szCs w:val="22"/>
              </w:rPr>
              <w:t>Milestones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E7E557" w14:textId="5AA4BE6A" w:rsidR="00494DD6" w:rsidRPr="006D4EF6" w:rsidRDefault="00172D32" w:rsidP="00F055FE">
            <w:pPr>
              <w:pStyle w:val="Table"/>
              <w:rPr>
                <w:rFonts w:ascii="Times New Roman" w:hAnsi="Times New Roman"/>
                <w:b/>
                <w:sz w:val="22"/>
                <w:szCs w:val="22"/>
              </w:rPr>
            </w:pPr>
            <w:r w:rsidRPr="006D4EF6">
              <w:rPr>
                <w:rFonts w:ascii="Times New Roman" w:hAnsi="Times New Roman"/>
                <w:b/>
                <w:sz w:val="22"/>
                <w:szCs w:val="22"/>
              </w:rPr>
              <w:t>Planned date (m</w:t>
            </w:r>
            <w:r w:rsidR="008C11FC" w:rsidRPr="006D4EF6">
              <w:rPr>
                <w:rFonts w:ascii="Times New Roman" w:hAnsi="Times New Roman"/>
                <w:b/>
                <w:sz w:val="22"/>
                <w:szCs w:val="22"/>
              </w:rPr>
              <w:t>onth/year</w:t>
            </w:r>
            <w:r w:rsidRPr="006D4EF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494DD6" w:rsidRPr="006D4EF6" w14:paraId="57C7F84C" w14:textId="77777777" w:rsidTr="00172D32">
        <w:tc>
          <w:tcPr>
            <w:tcW w:w="6771" w:type="dxa"/>
            <w:tcBorders>
              <w:top w:val="single" w:sz="4" w:space="0" w:color="auto"/>
            </w:tcBorders>
          </w:tcPr>
          <w:p w14:paraId="61D4112A" w14:textId="79ACB5AC" w:rsidR="00494DD6" w:rsidRPr="006D4EF6" w:rsidRDefault="00494DD6" w:rsidP="004A7D3F">
            <w:pPr>
              <w:pStyle w:val="Table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D4EF6">
              <w:rPr>
                <w:rFonts w:ascii="Times New Roman" w:hAnsi="Times New Roman"/>
                <w:sz w:val="22"/>
                <w:szCs w:val="22"/>
              </w:rPr>
              <w:t xml:space="preserve">Finalize </w:t>
            </w:r>
            <w:r w:rsidR="004A7D3F" w:rsidRPr="006D4EF6">
              <w:rPr>
                <w:rFonts w:ascii="Times New Roman" w:hAnsi="Times New Roman"/>
                <w:sz w:val="22"/>
                <w:szCs w:val="22"/>
              </w:rPr>
              <w:t>analytical plan (this 2-pager</w:t>
            </w:r>
            <w:r w:rsidR="008A5395" w:rsidRPr="006D4EF6">
              <w:rPr>
                <w:rFonts w:ascii="Times New Roman" w:hAnsi="Times New Roman"/>
                <w:sz w:val="22"/>
                <w:szCs w:val="22"/>
              </w:rPr>
              <w:t xml:space="preserve"> summary</w:t>
            </w:r>
            <w:r w:rsidR="004A7D3F" w:rsidRPr="006D4EF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FA35386" w14:textId="72FE2A90" w:rsidR="00494DD6" w:rsidRPr="006D4EF6" w:rsidRDefault="0097420F" w:rsidP="00C16629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6D4EF6">
              <w:rPr>
                <w:rFonts w:ascii="Times New Roman" w:hAnsi="Times New Roman"/>
                <w:sz w:val="22"/>
                <w:szCs w:val="22"/>
              </w:rPr>
              <w:t>MM/DD/YYYY</w:t>
            </w:r>
          </w:p>
        </w:tc>
      </w:tr>
      <w:tr w:rsidR="00B0220C" w:rsidRPr="006D4EF6" w14:paraId="5042601E" w14:textId="77777777" w:rsidTr="00172D32">
        <w:tc>
          <w:tcPr>
            <w:tcW w:w="6771" w:type="dxa"/>
          </w:tcPr>
          <w:p w14:paraId="2D8D536D" w14:textId="232352EA" w:rsidR="006C1781" w:rsidRPr="006D4EF6" w:rsidRDefault="00723C39" w:rsidP="00723C39">
            <w:pPr>
              <w:pStyle w:val="Table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D4EF6">
              <w:rPr>
                <w:rFonts w:ascii="Times New Roman" w:hAnsi="Times New Roman"/>
                <w:sz w:val="22"/>
                <w:szCs w:val="22"/>
              </w:rPr>
              <w:t xml:space="preserve">Primary data analysis </w:t>
            </w:r>
          </w:p>
        </w:tc>
        <w:tc>
          <w:tcPr>
            <w:tcW w:w="2693" w:type="dxa"/>
          </w:tcPr>
          <w:p w14:paraId="21C651F1" w14:textId="5E1C3688" w:rsidR="003A7A6E" w:rsidRPr="006D4EF6" w:rsidRDefault="00E2522C" w:rsidP="00CB6B19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6D4EF6">
              <w:rPr>
                <w:rFonts w:ascii="Times New Roman" w:hAnsi="Times New Roman"/>
                <w:sz w:val="22"/>
                <w:szCs w:val="22"/>
              </w:rPr>
              <w:t>Done</w:t>
            </w:r>
          </w:p>
        </w:tc>
      </w:tr>
      <w:tr w:rsidR="003A7A6E" w:rsidRPr="006D4EF6" w14:paraId="7844DB89" w14:textId="77777777" w:rsidTr="00172D32">
        <w:tc>
          <w:tcPr>
            <w:tcW w:w="6771" w:type="dxa"/>
          </w:tcPr>
          <w:p w14:paraId="36CF578B" w14:textId="6DE1F9AB" w:rsidR="003A7A6E" w:rsidRPr="006D4EF6" w:rsidRDefault="00723C39" w:rsidP="00947EA6">
            <w:pPr>
              <w:pStyle w:val="Table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6D4EF6">
              <w:rPr>
                <w:rFonts w:ascii="Times New Roman" w:hAnsi="Times New Roman"/>
                <w:sz w:val="22"/>
                <w:szCs w:val="22"/>
              </w:rPr>
              <w:t>Finish first draft</w:t>
            </w:r>
          </w:p>
        </w:tc>
        <w:tc>
          <w:tcPr>
            <w:tcW w:w="2693" w:type="dxa"/>
          </w:tcPr>
          <w:p w14:paraId="4B5E35DA" w14:textId="3E0357E5" w:rsidR="003A7A6E" w:rsidRPr="006D4EF6" w:rsidRDefault="0097420F" w:rsidP="00947EA6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6D4EF6">
              <w:rPr>
                <w:rFonts w:ascii="Times New Roman" w:hAnsi="Times New Roman"/>
                <w:sz w:val="22"/>
                <w:szCs w:val="22"/>
              </w:rPr>
              <w:t>MM/DD/YYYY</w:t>
            </w:r>
          </w:p>
        </w:tc>
      </w:tr>
      <w:tr w:rsidR="000F2A1A" w:rsidRPr="006D4EF6" w14:paraId="4237EBD7" w14:textId="77777777" w:rsidTr="00172D32">
        <w:tc>
          <w:tcPr>
            <w:tcW w:w="6771" w:type="dxa"/>
            <w:tcBorders>
              <w:bottom w:val="single" w:sz="4" w:space="0" w:color="auto"/>
            </w:tcBorders>
          </w:tcPr>
          <w:p w14:paraId="04A713D4" w14:textId="321AF0CC" w:rsidR="000F2A1A" w:rsidRPr="006D4EF6" w:rsidRDefault="006C6713" w:rsidP="002A6702">
            <w:pPr>
              <w:pStyle w:val="Table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 w:rsidRPr="006D4EF6">
              <w:rPr>
                <w:rFonts w:ascii="Times New Roman" w:hAnsi="Times New Roman"/>
                <w:sz w:val="22"/>
                <w:szCs w:val="22"/>
              </w:rPr>
              <w:t xml:space="preserve">Submit primary manuscript </w:t>
            </w:r>
            <w:r w:rsidR="00151B49" w:rsidRPr="006D4EF6">
              <w:rPr>
                <w:rFonts w:ascii="Times New Roman" w:hAnsi="Times New Roman"/>
                <w:sz w:val="22"/>
                <w:szCs w:val="22"/>
              </w:rPr>
              <w:t xml:space="preserve">(brief report) </w:t>
            </w:r>
            <w:r w:rsidRPr="006D4EF6">
              <w:rPr>
                <w:rFonts w:ascii="Times New Roman" w:hAnsi="Times New Roman"/>
                <w:sz w:val="22"/>
                <w:szCs w:val="22"/>
              </w:rPr>
              <w:t>to</w:t>
            </w:r>
            <w:r w:rsidR="006C1781" w:rsidRPr="006D4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6702" w:rsidRPr="006D4EF6">
              <w:rPr>
                <w:rFonts w:ascii="Times New Roman" w:hAnsi="Times New Roman"/>
                <w:i/>
                <w:sz w:val="22"/>
                <w:szCs w:val="22"/>
              </w:rPr>
              <w:t>*** journal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B065A3" w14:textId="4A03A88E" w:rsidR="000F2A1A" w:rsidRPr="006D4EF6" w:rsidRDefault="004E419E" w:rsidP="00E2522C">
            <w:pPr>
              <w:pStyle w:val="Table"/>
              <w:tabs>
                <w:tab w:val="num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6D4EF6">
              <w:rPr>
                <w:rFonts w:ascii="Times New Roman" w:hAnsi="Times New Roman"/>
                <w:sz w:val="22"/>
                <w:szCs w:val="22"/>
              </w:rPr>
              <w:t xml:space="preserve">By </w:t>
            </w:r>
            <w:r w:rsidR="00E2522C" w:rsidRPr="006D4EF6">
              <w:rPr>
                <w:rFonts w:ascii="Times New Roman" w:hAnsi="Times New Roman"/>
                <w:sz w:val="22"/>
                <w:szCs w:val="22"/>
              </w:rPr>
              <w:t xml:space="preserve">early </w:t>
            </w:r>
            <w:r w:rsidR="0097420F" w:rsidRPr="006D4EF6">
              <w:rPr>
                <w:rFonts w:ascii="Times New Roman" w:hAnsi="Times New Roman"/>
                <w:sz w:val="22"/>
                <w:szCs w:val="22"/>
              </w:rPr>
              <w:t>MM, YYYY</w:t>
            </w:r>
          </w:p>
        </w:tc>
      </w:tr>
    </w:tbl>
    <w:p w14:paraId="765F77D6" w14:textId="77777777" w:rsidR="00663BDA" w:rsidRPr="00F73B78" w:rsidRDefault="00663BDA" w:rsidP="00CB6B19">
      <w:pPr>
        <w:rPr>
          <w:rFonts w:ascii="Times New Roman" w:hAnsi="Times New Roman"/>
          <w:sz w:val="22"/>
          <w:szCs w:val="22"/>
        </w:rPr>
      </w:pPr>
    </w:p>
    <w:p w14:paraId="478539B0" w14:textId="3D864F2D" w:rsidR="00663BDA" w:rsidRDefault="00987D7F" w:rsidP="00CB6B19">
      <w:pPr>
        <w:rPr>
          <w:rFonts w:ascii="Times New Roman" w:hAnsi="Times New Roman"/>
          <w:sz w:val="22"/>
          <w:szCs w:val="22"/>
        </w:rPr>
      </w:pPr>
      <w:r w:rsidRPr="00F73B78">
        <w:rPr>
          <w:rFonts w:ascii="Times New Roman" w:hAnsi="Times New Roman"/>
          <w:b/>
          <w:sz w:val="22"/>
          <w:szCs w:val="22"/>
        </w:rPr>
        <w:t>Future plans</w:t>
      </w:r>
      <w:r w:rsidR="00C16629">
        <w:rPr>
          <w:rFonts w:ascii="Times New Roman" w:hAnsi="Times New Roman"/>
          <w:b/>
          <w:sz w:val="22"/>
          <w:szCs w:val="22"/>
        </w:rPr>
        <w:t xml:space="preserve"> (brief)</w:t>
      </w:r>
      <w:r w:rsidR="00D06C12" w:rsidRPr="00F73B78">
        <w:rPr>
          <w:rFonts w:ascii="Times New Roman" w:hAnsi="Times New Roman"/>
          <w:sz w:val="22"/>
          <w:szCs w:val="22"/>
        </w:rPr>
        <w:t>:</w:t>
      </w:r>
      <w:r w:rsidR="00582E29" w:rsidRPr="00F73B78">
        <w:rPr>
          <w:rFonts w:ascii="Times New Roman" w:hAnsi="Times New Roman"/>
          <w:sz w:val="22"/>
          <w:szCs w:val="22"/>
        </w:rPr>
        <w:t xml:space="preserve"> </w:t>
      </w:r>
    </w:p>
    <w:p w14:paraId="6E940CEC" w14:textId="77777777" w:rsidR="005F079D" w:rsidRPr="0031036E" w:rsidRDefault="005F079D" w:rsidP="004A7D3F">
      <w:pPr>
        <w:rPr>
          <w:rFonts w:ascii="Times New Roman" w:hAnsi="Times New Roman"/>
          <w:sz w:val="22"/>
          <w:szCs w:val="22"/>
        </w:rPr>
      </w:pPr>
    </w:p>
    <w:p w14:paraId="652CD1A0" w14:textId="4F94140F" w:rsidR="00972DA0" w:rsidRPr="0031036E" w:rsidRDefault="008E1715" w:rsidP="004A7D3F">
      <w:pPr>
        <w:rPr>
          <w:rFonts w:ascii="Times New Roman" w:hAnsi="Times New Roman"/>
          <w:sz w:val="22"/>
          <w:szCs w:val="22"/>
        </w:rPr>
      </w:pPr>
      <w:r w:rsidRPr="0031036E">
        <w:rPr>
          <w:rFonts w:ascii="Times New Roman" w:hAnsi="Times New Roman"/>
          <w:b/>
          <w:sz w:val="22"/>
          <w:szCs w:val="22"/>
        </w:rPr>
        <w:t>References:</w:t>
      </w:r>
      <w:bookmarkStart w:id="0" w:name="_GoBack"/>
      <w:bookmarkEnd w:id="0"/>
    </w:p>
    <w:p w14:paraId="54D7D15E" w14:textId="77777777" w:rsidR="00B2683A" w:rsidRPr="0031036E" w:rsidRDefault="00972DA0" w:rsidP="00B2683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31036E">
        <w:rPr>
          <w:rFonts w:ascii="Times New Roman" w:hAnsi="Times New Roman"/>
          <w:sz w:val="22"/>
          <w:szCs w:val="22"/>
        </w:rPr>
        <w:fldChar w:fldCharType="begin"/>
      </w:r>
      <w:r w:rsidRPr="0031036E">
        <w:rPr>
          <w:rFonts w:ascii="Times New Roman" w:hAnsi="Times New Roman"/>
          <w:sz w:val="22"/>
          <w:szCs w:val="22"/>
        </w:rPr>
        <w:instrText xml:space="preserve"> ADDIN EN.REFLIST </w:instrText>
      </w:r>
      <w:r w:rsidRPr="0031036E">
        <w:rPr>
          <w:rFonts w:ascii="Times New Roman" w:hAnsi="Times New Roman"/>
          <w:sz w:val="22"/>
          <w:szCs w:val="22"/>
        </w:rPr>
        <w:fldChar w:fldCharType="separate"/>
      </w:r>
      <w:bookmarkStart w:id="1" w:name="_ENREF_1"/>
      <w:r w:rsidR="00B2683A" w:rsidRPr="0031036E">
        <w:rPr>
          <w:rFonts w:ascii="Times New Roman" w:hAnsi="Times New Roman"/>
          <w:noProof/>
        </w:rPr>
        <w:t>1.</w:t>
      </w:r>
      <w:r w:rsidR="00B2683A" w:rsidRPr="0031036E">
        <w:rPr>
          <w:rFonts w:ascii="Times New Roman" w:hAnsi="Times New Roman"/>
          <w:noProof/>
        </w:rPr>
        <w:tab/>
        <w:t xml:space="preserve">Ogden CL, Carroll MD, Kit BK, Flegal KM. Prevalence of childhood and adult obesity in the United States, 2011-2012. </w:t>
      </w:r>
      <w:r w:rsidR="00B2683A" w:rsidRPr="0031036E">
        <w:rPr>
          <w:rFonts w:ascii="Times New Roman" w:hAnsi="Times New Roman"/>
          <w:i/>
          <w:noProof/>
        </w:rPr>
        <w:t xml:space="preserve">JAMA. </w:t>
      </w:r>
      <w:r w:rsidR="00B2683A" w:rsidRPr="0031036E">
        <w:rPr>
          <w:rFonts w:ascii="Times New Roman" w:hAnsi="Times New Roman"/>
          <w:noProof/>
        </w:rPr>
        <w:t>2014;311(8):806-814.</w:t>
      </w:r>
      <w:bookmarkEnd w:id="1"/>
    </w:p>
    <w:p w14:paraId="6C5B0396" w14:textId="77777777" w:rsidR="00B2683A" w:rsidRPr="0031036E" w:rsidRDefault="00B2683A" w:rsidP="00B2683A">
      <w:pPr>
        <w:pStyle w:val="EndNoteBibliography"/>
        <w:ind w:left="720" w:hanging="720"/>
        <w:rPr>
          <w:rFonts w:ascii="Times New Roman" w:hAnsi="Times New Roman"/>
          <w:noProof/>
        </w:rPr>
      </w:pPr>
      <w:bookmarkStart w:id="2" w:name="_ENREF_2"/>
      <w:r w:rsidRPr="0031036E">
        <w:rPr>
          <w:rFonts w:ascii="Times New Roman" w:hAnsi="Times New Roman"/>
          <w:noProof/>
        </w:rPr>
        <w:t>2.</w:t>
      </w:r>
      <w:r w:rsidRPr="0031036E">
        <w:rPr>
          <w:rFonts w:ascii="Times New Roman" w:hAnsi="Times New Roman"/>
          <w:noProof/>
        </w:rPr>
        <w:tab/>
        <w:t xml:space="preserve">Lambert AA, Putcha N, Drummond MB, et al. Obesity is Associated with Increased Morbidity in Moderate to Severe COPD. </w:t>
      </w:r>
      <w:r w:rsidRPr="0031036E">
        <w:rPr>
          <w:rFonts w:ascii="Times New Roman" w:hAnsi="Times New Roman"/>
          <w:i/>
          <w:noProof/>
        </w:rPr>
        <w:t xml:space="preserve">Chest. </w:t>
      </w:r>
      <w:r w:rsidRPr="0031036E">
        <w:rPr>
          <w:rFonts w:ascii="Times New Roman" w:hAnsi="Times New Roman"/>
          <w:noProof/>
        </w:rPr>
        <w:t>2016.</w:t>
      </w:r>
      <w:bookmarkEnd w:id="2"/>
    </w:p>
    <w:p w14:paraId="38BFBA48" w14:textId="77777777" w:rsidR="00B2683A" w:rsidRPr="0031036E" w:rsidRDefault="00B2683A" w:rsidP="00B2683A">
      <w:pPr>
        <w:pStyle w:val="EndNoteBibliography"/>
        <w:ind w:left="720" w:hanging="720"/>
        <w:rPr>
          <w:rFonts w:ascii="Times New Roman" w:hAnsi="Times New Roman"/>
          <w:noProof/>
        </w:rPr>
      </w:pPr>
      <w:bookmarkStart w:id="3" w:name="_ENREF_3"/>
      <w:r w:rsidRPr="0031036E">
        <w:rPr>
          <w:rFonts w:ascii="Times New Roman" w:hAnsi="Times New Roman"/>
          <w:noProof/>
        </w:rPr>
        <w:t>3.</w:t>
      </w:r>
      <w:r w:rsidRPr="0031036E">
        <w:rPr>
          <w:rFonts w:ascii="Times New Roman" w:hAnsi="Times New Roman"/>
          <w:noProof/>
        </w:rPr>
        <w:tab/>
        <w:t xml:space="preserve">O'Donnell DE, Ciavaglia CE, Neder JA. When obesity and chronic obstructive pulmonary disease collide. Physiological and clinical consequences. </w:t>
      </w:r>
      <w:r w:rsidRPr="0031036E">
        <w:rPr>
          <w:rFonts w:ascii="Times New Roman" w:hAnsi="Times New Roman"/>
          <w:i/>
          <w:noProof/>
        </w:rPr>
        <w:t xml:space="preserve">Ann Am Thorac Soc. </w:t>
      </w:r>
      <w:r w:rsidRPr="0031036E">
        <w:rPr>
          <w:rFonts w:ascii="Times New Roman" w:hAnsi="Times New Roman"/>
          <w:noProof/>
        </w:rPr>
        <w:t>2014;11(4):635-644.</w:t>
      </w:r>
      <w:bookmarkEnd w:id="3"/>
    </w:p>
    <w:p w14:paraId="12E9FFF6" w14:textId="0548CDC6" w:rsidR="00B2683A" w:rsidRPr="0031036E" w:rsidRDefault="00B2683A" w:rsidP="00B2683A">
      <w:pPr>
        <w:pStyle w:val="EndNoteBibliography"/>
        <w:ind w:left="720" w:hanging="720"/>
        <w:rPr>
          <w:rFonts w:ascii="Times New Roman" w:hAnsi="Times New Roman"/>
          <w:noProof/>
        </w:rPr>
      </w:pPr>
      <w:bookmarkStart w:id="4" w:name="_ENREF_4"/>
      <w:r w:rsidRPr="0031036E">
        <w:rPr>
          <w:rFonts w:ascii="Times New Roman" w:hAnsi="Times New Roman"/>
          <w:noProof/>
        </w:rPr>
        <w:t>4.</w:t>
      </w:r>
      <w:r w:rsidRPr="0031036E">
        <w:rPr>
          <w:rFonts w:ascii="Times New Roman" w:hAnsi="Times New Roman"/>
          <w:noProof/>
        </w:rPr>
        <w:tab/>
        <w:t xml:space="preserve">Yale New Haven Health Services Corporation/Center for Outcomes Research &amp; Evaluation. 2014 Measures Updates and Specifications Report Hospital-Level 30-Day Risk-Standardized Readmission Measures. 2014; </w:t>
      </w:r>
      <w:hyperlink r:id="rId9" w:history="1">
        <w:r w:rsidRPr="0031036E">
          <w:rPr>
            <w:rStyle w:val="a3"/>
            <w:rFonts w:ascii="Times New Roman" w:hAnsi="Times New Roman"/>
            <w:noProof/>
          </w:rPr>
          <w:t>http://altarum.org/sites/default/files/uploaded-publication-files/Rdmsn_Msr_Updts_HWR_0714_0.pdf</w:t>
        </w:r>
      </w:hyperlink>
      <w:r w:rsidRPr="0031036E">
        <w:rPr>
          <w:rFonts w:ascii="Times New Roman" w:hAnsi="Times New Roman"/>
          <w:noProof/>
        </w:rPr>
        <w:t>. Accessed October 1, 2015.</w:t>
      </w:r>
      <w:bookmarkEnd w:id="4"/>
    </w:p>
    <w:p w14:paraId="67567CE9" w14:textId="77777777" w:rsidR="00B2683A" w:rsidRPr="0031036E" w:rsidRDefault="00B2683A" w:rsidP="00B2683A">
      <w:pPr>
        <w:pStyle w:val="EndNoteBibliography"/>
        <w:ind w:left="720" w:hanging="720"/>
        <w:rPr>
          <w:rFonts w:ascii="Times New Roman" w:hAnsi="Times New Roman"/>
          <w:noProof/>
        </w:rPr>
      </w:pPr>
      <w:bookmarkStart w:id="5" w:name="_ENREF_5"/>
      <w:r w:rsidRPr="0031036E">
        <w:rPr>
          <w:rFonts w:ascii="Times New Roman" w:hAnsi="Times New Roman"/>
          <w:noProof/>
        </w:rPr>
        <w:t>5.</w:t>
      </w:r>
      <w:r w:rsidRPr="0031036E">
        <w:rPr>
          <w:rFonts w:ascii="Times New Roman" w:hAnsi="Times New Roman"/>
          <w:noProof/>
        </w:rPr>
        <w:tab/>
        <w:t xml:space="preserve">Lindenauer PK, Stefan MS, Shieh MS, Pekow PS, Rothberg MB, Hill NS. Outcomes associated with invasive and noninvasive ventilation among patients hospitalized with exacerbations of chronic obstructive pulmonary disease. </w:t>
      </w:r>
      <w:r w:rsidRPr="0031036E">
        <w:rPr>
          <w:rFonts w:ascii="Times New Roman" w:hAnsi="Times New Roman"/>
          <w:i/>
          <w:noProof/>
        </w:rPr>
        <w:t xml:space="preserve">JAMA Intern Med. </w:t>
      </w:r>
      <w:r w:rsidRPr="0031036E">
        <w:rPr>
          <w:rFonts w:ascii="Times New Roman" w:hAnsi="Times New Roman"/>
          <w:noProof/>
        </w:rPr>
        <w:t>2014;174(12):1982-1993.</w:t>
      </w:r>
      <w:bookmarkEnd w:id="5"/>
    </w:p>
    <w:p w14:paraId="1615B36A" w14:textId="77777777" w:rsidR="00B2683A" w:rsidRPr="0031036E" w:rsidRDefault="00B2683A" w:rsidP="00B2683A">
      <w:pPr>
        <w:pStyle w:val="EndNoteBibliography"/>
        <w:ind w:left="720" w:hanging="720"/>
        <w:rPr>
          <w:rFonts w:ascii="Times New Roman" w:hAnsi="Times New Roman"/>
          <w:noProof/>
        </w:rPr>
      </w:pPr>
      <w:bookmarkStart w:id="6" w:name="_ENREF_6"/>
      <w:r w:rsidRPr="0031036E">
        <w:rPr>
          <w:rFonts w:ascii="Times New Roman" w:hAnsi="Times New Roman"/>
          <w:noProof/>
        </w:rPr>
        <w:t>6.</w:t>
      </w:r>
      <w:r w:rsidRPr="0031036E">
        <w:rPr>
          <w:rFonts w:ascii="Times New Roman" w:hAnsi="Times New Roman"/>
          <w:noProof/>
        </w:rPr>
        <w:tab/>
        <w:t xml:space="preserve">Hasegawa K, Tsugawa Y, Tsai CL, Brown DF, Camargo CA, Jr. Frequent utilization of the emergency department for acute exacerbation of chronic obstructive pulmonary disease. </w:t>
      </w:r>
      <w:r w:rsidRPr="0031036E">
        <w:rPr>
          <w:rFonts w:ascii="Times New Roman" w:hAnsi="Times New Roman"/>
          <w:i/>
          <w:noProof/>
        </w:rPr>
        <w:t xml:space="preserve">Respir Res. </w:t>
      </w:r>
      <w:r w:rsidRPr="0031036E">
        <w:rPr>
          <w:rFonts w:ascii="Times New Roman" w:hAnsi="Times New Roman"/>
          <w:noProof/>
        </w:rPr>
        <w:t>2014;15:40.</w:t>
      </w:r>
      <w:bookmarkEnd w:id="6"/>
    </w:p>
    <w:p w14:paraId="384CA38C" w14:textId="7C02E4F0" w:rsidR="008E1715" w:rsidRPr="0031036E" w:rsidRDefault="00972DA0" w:rsidP="004A7D3F">
      <w:pPr>
        <w:rPr>
          <w:rFonts w:ascii="Times New Roman" w:hAnsi="Times New Roman"/>
          <w:sz w:val="22"/>
          <w:szCs w:val="22"/>
        </w:rPr>
      </w:pPr>
      <w:r w:rsidRPr="0031036E">
        <w:rPr>
          <w:rFonts w:ascii="Times New Roman" w:hAnsi="Times New Roman"/>
          <w:sz w:val="22"/>
          <w:szCs w:val="22"/>
        </w:rPr>
        <w:fldChar w:fldCharType="end"/>
      </w:r>
    </w:p>
    <w:sectPr w:rsidR="008E1715" w:rsidRPr="0031036E" w:rsidSect="004A7D3F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2214" w14:textId="77777777" w:rsidR="00645D31" w:rsidRDefault="00645D31">
      <w:r>
        <w:separator/>
      </w:r>
    </w:p>
  </w:endnote>
  <w:endnote w:type="continuationSeparator" w:id="0">
    <w:p w14:paraId="43BC2A5F" w14:textId="77777777" w:rsidR="00645D31" w:rsidRDefault="0064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ÉqÉâÉMÉmäpÉS ProN W3">
    <w:altName w:val="ヒラギノ角ゴ ProN W3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360AC" w14:textId="77777777" w:rsidR="003417A1" w:rsidRPr="00D03BC9" w:rsidRDefault="003417A1" w:rsidP="00D03BC9">
    <w:pPr>
      <w:pStyle w:val="ac"/>
      <w:tabs>
        <w:tab w:val="clear" w:pos="4320"/>
        <w:tab w:val="center" w:pos="4680"/>
      </w:tabs>
      <w:rPr>
        <w:rFonts w:ascii="Times New Roman" w:hAnsi="Times New Roman"/>
        <w:sz w:val="22"/>
        <w:szCs w:val="22"/>
      </w:rPr>
    </w:pPr>
    <w:r>
      <w:tab/>
    </w:r>
    <w:r w:rsidRPr="00D03BC9">
      <w:rPr>
        <w:rStyle w:val="ad"/>
        <w:rFonts w:ascii="Times New Roman" w:hAnsi="Times New Roman"/>
        <w:sz w:val="22"/>
        <w:szCs w:val="22"/>
      </w:rPr>
      <w:fldChar w:fldCharType="begin"/>
    </w:r>
    <w:r w:rsidRPr="00D03BC9">
      <w:rPr>
        <w:rStyle w:val="ad"/>
        <w:rFonts w:ascii="Times New Roman" w:hAnsi="Times New Roman"/>
        <w:sz w:val="22"/>
        <w:szCs w:val="22"/>
      </w:rPr>
      <w:instrText xml:space="preserve"> PAGE </w:instrText>
    </w:r>
    <w:r w:rsidRPr="00D03BC9">
      <w:rPr>
        <w:rStyle w:val="ad"/>
        <w:rFonts w:ascii="Times New Roman" w:hAnsi="Times New Roman"/>
        <w:sz w:val="22"/>
        <w:szCs w:val="22"/>
      </w:rPr>
      <w:fldChar w:fldCharType="separate"/>
    </w:r>
    <w:r w:rsidR="004433A9">
      <w:rPr>
        <w:rStyle w:val="ad"/>
        <w:rFonts w:ascii="Times New Roman" w:hAnsi="Times New Roman"/>
        <w:noProof/>
        <w:sz w:val="22"/>
        <w:szCs w:val="22"/>
      </w:rPr>
      <w:t>2</w:t>
    </w:r>
    <w:r w:rsidRPr="00D03BC9">
      <w:rPr>
        <w:rStyle w:val="ad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8F21D" w14:textId="77777777" w:rsidR="00645D31" w:rsidRDefault="00645D31">
      <w:r>
        <w:separator/>
      </w:r>
    </w:p>
  </w:footnote>
  <w:footnote w:type="continuationSeparator" w:id="0">
    <w:p w14:paraId="6FC65451" w14:textId="77777777" w:rsidR="00645D31" w:rsidRDefault="00645D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67BBE" w14:textId="3C484F70" w:rsidR="003417A1" w:rsidRPr="00A525EB" w:rsidRDefault="006B560B" w:rsidP="009D5474">
    <w:pPr>
      <w:pStyle w:val="ab"/>
      <w:tabs>
        <w:tab w:val="clear" w:pos="4320"/>
        <w:tab w:val="clear" w:pos="8640"/>
        <w:tab w:val="center" w:pos="5130"/>
        <w:tab w:val="right" w:pos="900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Goto</w:t>
    </w:r>
    <w:r w:rsidR="003417A1" w:rsidRPr="00D03BC9">
      <w:rPr>
        <w:rFonts w:ascii="Times New Roman" w:hAnsi="Times New Roman"/>
        <w:b/>
        <w:sz w:val="22"/>
        <w:szCs w:val="22"/>
      </w:rPr>
      <w:t xml:space="preserve"> Proposal</w:t>
    </w:r>
    <w:r w:rsidR="00431801">
      <w:rPr>
        <w:rFonts w:ascii="Times New Roman" w:hAnsi="Times New Roman"/>
        <w:sz w:val="22"/>
        <w:szCs w:val="22"/>
      </w:rPr>
      <w:tab/>
    </w:r>
    <w:r w:rsidR="00431801">
      <w:rPr>
        <w:rFonts w:ascii="Times New Roman" w:hAnsi="Times New Roman"/>
        <w:sz w:val="22"/>
        <w:szCs w:val="22"/>
      </w:rPr>
      <w:tab/>
    </w:r>
    <w:r w:rsidR="00431801">
      <w:rPr>
        <w:rFonts w:ascii="Times New Roman" w:hAnsi="Times New Roman"/>
        <w:sz w:val="22"/>
        <w:szCs w:val="22"/>
      </w:rPr>
      <w:tab/>
      <w:t>MM/DD</w:t>
    </w:r>
    <w:r w:rsidR="00D9143E">
      <w:rPr>
        <w:rFonts w:ascii="Times New Roman" w:hAnsi="Times New Roman"/>
        <w:sz w:val="22"/>
        <w:szCs w:val="22"/>
      </w:rPr>
      <w:t>/YYY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CE8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B184B"/>
    <w:multiLevelType w:val="hybridMultilevel"/>
    <w:tmpl w:val="3FDE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1FD"/>
    <w:multiLevelType w:val="hybridMultilevel"/>
    <w:tmpl w:val="F4EE0C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A6DF4"/>
    <w:multiLevelType w:val="hybridMultilevel"/>
    <w:tmpl w:val="DEA4C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0975"/>
    <w:multiLevelType w:val="hybridMultilevel"/>
    <w:tmpl w:val="50CABB72"/>
    <w:lvl w:ilvl="0" w:tplc="0ABC10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8934C8"/>
    <w:multiLevelType w:val="hybridMultilevel"/>
    <w:tmpl w:val="4CDC2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52E"/>
    <w:multiLevelType w:val="hybridMultilevel"/>
    <w:tmpl w:val="E600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0E72"/>
    <w:multiLevelType w:val="hybridMultilevel"/>
    <w:tmpl w:val="AA4E05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63CD8"/>
    <w:multiLevelType w:val="multilevel"/>
    <w:tmpl w:val="6F56D8AE"/>
    <w:lvl w:ilvl="0">
      <w:start w:val="1"/>
      <w:numFmt w:val="decimal"/>
      <w:pStyle w:val="1"/>
      <w:lvlText w:val="%1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0270C84"/>
    <w:multiLevelType w:val="hybridMultilevel"/>
    <w:tmpl w:val="C3A2A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C06EF0"/>
    <w:multiLevelType w:val="hybridMultilevel"/>
    <w:tmpl w:val="76D41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27440"/>
    <w:multiLevelType w:val="hybridMultilevel"/>
    <w:tmpl w:val="0A9A2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20547"/>
    <w:multiLevelType w:val="hybridMultilevel"/>
    <w:tmpl w:val="6CEC0004"/>
    <w:lvl w:ilvl="0" w:tplc="F7482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553A"/>
    <w:multiLevelType w:val="hybridMultilevel"/>
    <w:tmpl w:val="A94A086A"/>
    <w:lvl w:ilvl="0" w:tplc="0ABC10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3352EA"/>
    <w:multiLevelType w:val="hybridMultilevel"/>
    <w:tmpl w:val="576674C2"/>
    <w:lvl w:ilvl="0" w:tplc="F7482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000CC"/>
    <w:multiLevelType w:val="hybridMultilevel"/>
    <w:tmpl w:val="6DE0C9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D3982"/>
    <w:multiLevelType w:val="hybridMultilevel"/>
    <w:tmpl w:val="97D8E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4E4A2FCB"/>
    <w:multiLevelType w:val="hybridMultilevel"/>
    <w:tmpl w:val="09100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81D08"/>
    <w:multiLevelType w:val="hybridMultilevel"/>
    <w:tmpl w:val="C78E4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82EF7"/>
    <w:multiLevelType w:val="hybridMultilevel"/>
    <w:tmpl w:val="E2BA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37CCC"/>
    <w:multiLevelType w:val="hybridMultilevel"/>
    <w:tmpl w:val="F730A134"/>
    <w:lvl w:ilvl="0" w:tplc="F74828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E07B0"/>
    <w:multiLevelType w:val="hybridMultilevel"/>
    <w:tmpl w:val="508EA7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384"/>
    <w:multiLevelType w:val="hybridMultilevel"/>
    <w:tmpl w:val="B8DC7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FA08BB"/>
    <w:multiLevelType w:val="hybridMultilevel"/>
    <w:tmpl w:val="FD4031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23"/>
  </w:num>
  <w:num w:numId="5">
    <w:abstractNumId w:val="14"/>
  </w:num>
  <w:num w:numId="6">
    <w:abstractNumId w:val="22"/>
  </w:num>
  <w:num w:numId="7">
    <w:abstractNumId w:val="0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20"/>
  </w:num>
  <w:num w:numId="13">
    <w:abstractNumId w:val="12"/>
  </w:num>
  <w:num w:numId="14">
    <w:abstractNumId w:val="5"/>
  </w:num>
  <w:num w:numId="15">
    <w:abstractNumId w:val="21"/>
  </w:num>
  <w:num w:numId="16">
    <w:abstractNumId w:val="15"/>
  </w:num>
  <w:num w:numId="17">
    <w:abstractNumId w:val="3"/>
  </w:num>
  <w:num w:numId="18">
    <w:abstractNumId w:val="17"/>
  </w:num>
  <w:num w:numId="19">
    <w:abstractNumId w:val="19"/>
  </w:num>
  <w:num w:numId="20">
    <w:abstractNumId w:val="18"/>
  </w:num>
  <w:num w:numId="21">
    <w:abstractNumId w:val="10"/>
  </w:num>
  <w:num w:numId="22">
    <w:abstractNumId w:val="11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f5rxrer2z5xeqepzscvpszpx2dx9xsppsve&quot;&gt;Stroke&lt;record-ids&gt;&lt;item&gt;87&lt;/item&gt;&lt;item&gt;90&lt;/item&gt;&lt;item&gt;193&lt;/item&gt;&lt;item&gt;204&lt;/item&gt;&lt;item&gt;233&lt;/item&gt;&lt;/record-ids&gt;&lt;/item&gt;&lt;/Libraries&gt;"/>
  </w:docVars>
  <w:rsids>
    <w:rsidRoot w:val="00793414"/>
    <w:rsid w:val="00005309"/>
    <w:rsid w:val="00006954"/>
    <w:rsid w:val="00006ED7"/>
    <w:rsid w:val="00007C78"/>
    <w:rsid w:val="0001231C"/>
    <w:rsid w:val="00012DA0"/>
    <w:rsid w:val="00013212"/>
    <w:rsid w:val="00017E48"/>
    <w:rsid w:val="00022A2B"/>
    <w:rsid w:val="00025414"/>
    <w:rsid w:val="00025CC9"/>
    <w:rsid w:val="00032D74"/>
    <w:rsid w:val="000361B7"/>
    <w:rsid w:val="00040A6F"/>
    <w:rsid w:val="000412D0"/>
    <w:rsid w:val="00043CEA"/>
    <w:rsid w:val="00051CD3"/>
    <w:rsid w:val="00054722"/>
    <w:rsid w:val="00054C5F"/>
    <w:rsid w:val="00056542"/>
    <w:rsid w:val="00057558"/>
    <w:rsid w:val="00066863"/>
    <w:rsid w:val="00067E72"/>
    <w:rsid w:val="00071397"/>
    <w:rsid w:val="00072376"/>
    <w:rsid w:val="00075B0C"/>
    <w:rsid w:val="00080068"/>
    <w:rsid w:val="000809E2"/>
    <w:rsid w:val="00080ED7"/>
    <w:rsid w:val="0008127A"/>
    <w:rsid w:val="00086CEF"/>
    <w:rsid w:val="00086DD8"/>
    <w:rsid w:val="00087D7D"/>
    <w:rsid w:val="00090748"/>
    <w:rsid w:val="00095AFA"/>
    <w:rsid w:val="000A03C7"/>
    <w:rsid w:val="000A1A6F"/>
    <w:rsid w:val="000A70BE"/>
    <w:rsid w:val="000A7352"/>
    <w:rsid w:val="000A7959"/>
    <w:rsid w:val="000B16B7"/>
    <w:rsid w:val="000B4959"/>
    <w:rsid w:val="000B49C4"/>
    <w:rsid w:val="000B4C17"/>
    <w:rsid w:val="000B61B5"/>
    <w:rsid w:val="000B6528"/>
    <w:rsid w:val="000B7C3B"/>
    <w:rsid w:val="000C1C64"/>
    <w:rsid w:val="000C2AEA"/>
    <w:rsid w:val="000C3728"/>
    <w:rsid w:val="000C5253"/>
    <w:rsid w:val="000C56A4"/>
    <w:rsid w:val="000C7295"/>
    <w:rsid w:val="000D1F5F"/>
    <w:rsid w:val="000D20FC"/>
    <w:rsid w:val="000D3626"/>
    <w:rsid w:val="000D3632"/>
    <w:rsid w:val="000D3F69"/>
    <w:rsid w:val="000D4BB7"/>
    <w:rsid w:val="000D56D3"/>
    <w:rsid w:val="000D5CE8"/>
    <w:rsid w:val="000E0F4A"/>
    <w:rsid w:val="000E4566"/>
    <w:rsid w:val="000E55C2"/>
    <w:rsid w:val="000F0231"/>
    <w:rsid w:val="000F0CDF"/>
    <w:rsid w:val="000F2238"/>
    <w:rsid w:val="000F2A1A"/>
    <w:rsid w:val="000F5811"/>
    <w:rsid w:val="000F7A83"/>
    <w:rsid w:val="000F7C29"/>
    <w:rsid w:val="00103E2E"/>
    <w:rsid w:val="00103EED"/>
    <w:rsid w:val="0010520A"/>
    <w:rsid w:val="0010746E"/>
    <w:rsid w:val="00107A50"/>
    <w:rsid w:val="00107BD3"/>
    <w:rsid w:val="00110A6B"/>
    <w:rsid w:val="00113553"/>
    <w:rsid w:val="00113708"/>
    <w:rsid w:val="001156F4"/>
    <w:rsid w:val="00115ADF"/>
    <w:rsid w:val="001213BD"/>
    <w:rsid w:val="00123A4E"/>
    <w:rsid w:val="0013155B"/>
    <w:rsid w:val="00135903"/>
    <w:rsid w:val="00136A39"/>
    <w:rsid w:val="00137657"/>
    <w:rsid w:val="0014053C"/>
    <w:rsid w:val="001414D7"/>
    <w:rsid w:val="001417CC"/>
    <w:rsid w:val="00145D65"/>
    <w:rsid w:val="0014632D"/>
    <w:rsid w:val="00147CC2"/>
    <w:rsid w:val="001508C6"/>
    <w:rsid w:val="00151B49"/>
    <w:rsid w:val="00153303"/>
    <w:rsid w:val="00153BF2"/>
    <w:rsid w:val="00154B4D"/>
    <w:rsid w:val="00156328"/>
    <w:rsid w:val="00156FE9"/>
    <w:rsid w:val="00164939"/>
    <w:rsid w:val="00170C16"/>
    <w:rsid w:val="001721D2"/>
    <w:rsid w:val="00172D32"/>
    <w:rsid w:val="00176573"/>
    <w:rsid w:val="00177D89"/>
    <w:rsid w:val="0018307E"/>
    <w:rsid w:val="00184507"/>
    <w:rsid w:val="00190334"/>
    <w:rsid w:val="001906A6"/>
    <w:rsid w:val="001915C3"/>
    <w:rsid w:val="001931BC"/>
    <w:rsid w:val="00194813"/>
    <w:rsid w:val="00195076"/>
    <w:rsid w:val="001958F1"/>
    <w:rsid w:val="00195C3C"/>
    <w:rsid w:val="001974AA"/>
    <w:rsid w:val="00197FDC"/>
    <w:rsid w:val="001A17DD"/>
    <w:rsid w:val="001B661F"/>
    <w:rsid w:val="001C17B5"/>
    <w:rsid w:val="001C2087"/>
    <w:rsid w:val="001C23A6"/>
    <w:rsid w:val="001C37C9"/>
    <w:rsid w:val="001D1483"/>
    <w:rsid w:val="001D1F85"/>
    <w:rsid w:val="001D2BE7"/>
    <w:rsid w:val="001D5492"/>
    <w:rsid w:val="001D55E3"/>
    <w:rsid w:val="001D6E99"/>
    <w:rsid w:val="001E0F36"/>
    <w:rsid w:val="001E4D87"/>
    <w:rsid w:val="001E5592"/>
    <w:rsid w:val="001F00EF"/>
    <w:rsid w:val="001F2085"/>
    <w:rsid w:val="001F7271"/>
    <w:rsid w:val="00201938"/>
    <w:rsid w:val="00202000"/>
    <w:rsid w:val="00204F1D"/>
    <w:rsid w:val="00211E2F"/>
    <w:rsid w:val="0021256B"/>
    <w:rsid w:val="00213666"/>
    <w:rsid w:val="002156AE"/>
    <w:rsid w:val="0021698B"/>
    <w:rsid w:val="00217B63"/>
    <w:rsid w:val="00220773"/>
    <w:rsid w:val="00227D37"/>
    <w:rsid w:val="00234230"/>
    <w:rsid w:val="00235A7A"/>
    <w:rsid w:val="00235B74"/>
    <w:rsid w:val="002369E5"/>
    <w:rsid w:val="00236BE6"/>
    <w:rsid w:val="002374B0"/>
    <w:rsid w:val="00240D53"/>
    <w:rsid w:val="00242B8D"/>
    <w:rsid w:val="00243ABF"/>
    <w:rsid w:val="00243E4E"/>
    <w:rsid w:val="00247055"/>
    <w:rsid w:val="002532D8"/>
    <w:rsid w:val="002534A0"/>
    <w:rsid w:val="002534DD"/>
    <w:rsid w:val="00256C64"/>
    <w:rsid w:val="00257020"/>
    <w:rsid w:val="00257AE9"/>
    <w:rsid w:val="002629AB"/>
    <w:rsid w:val="00262FFE"/>
    <w:rsid w:val="00263E48"/>
    <w:rsid w:val="00265ADE"/>
    <w:rsid w:val="002663BC"/>
    <w:rsid w:val="00267D03"/>
    <w:rsid w:val="0027051B"/>
    <w:rsid w:val="00270D8A"/>
    <w:rsid w:val="00271584"/>
    <w:rsid w:val="00271656"/>
    <w:rsid w:val="00271D42"/>
    <w:rsid w:val="00272EBE"/>
    <w:rsid w:val="00275176"/>
    <w:rsid w:val="00276790"/>
    <w:rsid w:val="00282686"/>
    <w:rsid w:val="00284566"/>
    <w:rsid w:val="00286C40"/>
    <w:rsid w:val="00287CAD"/>
    <w:rsid w:val="002903E0"/>
    <w:rsid w:val="00292EFC"/>
    <w:rsid w:val="0029427A"/>
    <w:rsid w:val="002952F2"/>
    <w:rsid w:val="002A2793"/>
    <w:rsid w:val="002A622C"/>
    <w:rsid w:val="002A6366"/>
    <w:rsid w:val="002A6702"/>
    <w:rsid w:val="002B2212"/>
    <w:rsid w:val="002B71EA"/>
    <w:rsid w:val="002C0750"/>
    <w:rsid w:val="002C0A08"/>
    <w:rsid w:val="002C3AF2"/>
    <w:rsid w:val="002C5937"/>
    <w:rsid w:val="002C64EA"/>
    <w:rsid w:val="002D1E65"/>
    <w:rsid w:val="002D4F28"/>
    <w:rsid w:val="002E2940"/>
    <w:rsid w:val="002E2F5B"/>
    <w:rsid w:val="002E523C"/>
    <w:rsid w:val="002F0046"/>
    <w:rsid w:val="002F0EE0"/>
    <w:rsid w:val="002F31B9"/>
    <w:rsid w:val="002F78D8"/>
    <w:rsid w:val="002F7B7A"/>
    <w:rsid w:val="003042D5"/>
    <w:rsid w:val="00305A95"/>
    <w:rsid w:val="00306CC6"/>
    <w:rsid w:val="00307E32"/>
    <w:rsid w:val="00307EF3"/>
    <w:rsid w:val="0031036E"/>
    <w:rsid w:val="003128C2"/>
    <w:rsid w:val="00317148"/>
    <w:rsid w:val="00317417"/>
    <w:rsid w:val="0031752E"/>
    <w:rsid w:val="00322F25"/>
    <w:rsid w:val="00327636"/>
    <w:rsid w:val="00331F31"/>
    <w:rsid w:val="0033574E"/>
    <w:rsid w:val="0033585F"/>
    <w:rsid w:val="0033602E"/>
    <w:rsid w:val="00340AE3"/>
    <w:rsid w:val="003417A1"/>
    <w:rsid w:val="00345E61"/>
    <w:rsid w:val="003520C9"/>
    <w:rsid w:val="0035682F"/>
    <w:rsid w:val="00360B30"/>
    <w:rsid w:val="003629EC"/>
    <w:rsid w:val="00362C34"/>
    <w:rsid w:val="00362DA4"/>
    <w:rsid w:val="00370F2E"/>
    <w:rsid w:val="00373907"/>
    <w:rsid w:val="00374904"/>
    <w:rsid w:val="00375398"/>
    <w:rsid w:val="003757D5"/>
    <w:rsid w:val="003759A7"/>
    <w:rsid w:val="00376F88"/>
    <w:rsid w:val="00383456"/>
    <w:rsid w:val="00383711"/>
    <w:rsid w:val="00383B88"/>
    <w:rsid w:val="003842E1"/>
    <w:rsid w:val="003843DB"/>
    <w:rsid w:val="00391694"/>
    <w:rsid w:val="003931BD"/>
    <w:rsid w:val="00394CA9"/>
    <w:rsid w:val="003A24FF"/>
    <w:rsid w:val="003A381D"/>
    <w:rsid w:val="003A4170"/>
    <w:rsid w:val="003A5C39"/>
    <w:rsid w:val="003A7A6E"/>
    <w:rsid w:val="003A7FCF"/>
    <w:rsid w:val="003B0F9C"/>
    <w:rsid w:val="003B62DD"/>
    <w:rsid w:val="003C0AC7"/>
    <w:rsid w:val="003C101D"/>
    <w:rsid w:val="003C139F"/>
    <w:rsid w:val="003C2A49"/>
    <w:rsid w:val="003C2C8C"/>
    <w:rsid w:val="003C3204"/>
    <w:rsid w:val="003C377B"/>
    <w:rsid w:val="003D168F"/>
    <w:rsid w:val="003D3A8E"/>
    <w:rsid w:val="003D48FC"/>
    <w:rsid w:val="003D6586"/>
    <w:rsid w:val="003E2B7F"/>
    <w:rsid w:val="003E2BFE"/>
    <w:rsid w:val="003F06FC"/>
    <w:rsid w:val="003F3C06"/>
    <w:rsid w:val="003F61E0"/>
    <w:rsid w:val="004040B9"/>
    <w:rsid w:val="0040482F"/>
    <w:rsid w:val="00405829"/>
    <w:rsid w:val="00407202"/>
    <w:rsid w:val="00410E13"/>
    <w:rsid w:val="00411566"/>
    <w:rsid w:val="00411C2F"/>
    <w:rsid w:val="00412F50"/>
    <w:rsid w:val="004154F2"/>
    <w:rsid w:val="004171E8"/>
    <w:rsid w:val="00417E5B"/>
    <w:rsid w:val="00425B3C"/>
    <w:rsid w:val="0042662F"/>
    <w:rsid w:val="00426C2A"/>
    <w:rsid w:val="0043066C"/>
    <w:rsid w:val="00430D3E"/>
    <w:rsid w:val="00431801"/>
    <w:rsid w:val="00433460"/>
    <w:rsid w:val="004345F3"/>
    <w:rsid w:val="00436F6E"/>
    <w:rsid w:val="004412D1"/>
    <w:rsid w:val="0044318C"/>
    <w:rsid w:val="004433A9"/>
    <w:rsid w:val="00451892"/>
    <w:rsid w:val="00452074"/>
    <w:rsid w:val="0045256E"/>
    <w:rsid w:val="0045315E"/>
    <w:rsid w:val="0045448B"/>
    <w:rsid w:val="00464738"/>
    <w:rsid w:val="00465107"/>
    <w:rsid w:val="00466A5E"/>
    <w:rsid w:val="00471520"/>
    <w:rsid w:val="00473183"/>
    <w:rsid w:val="00476150"/>
    <w:rsid w:val="00476F04"/>
    <w:rsid w:val="00476FB8"/>
    <w:rsid w:val="00477956"/>
    <w:rsid w:val="0047797F"/>
    <w:rsid w:val="0048205E"/>
    <w:rsid w:val="00483CDF"/>
    <w:rsid w:val="00486936"/>
    <w:rsid w:val="00486BBF"/>
    <w:rsid w:val="00486EE2"/>
    <w:rsid w:val="00487968"/>
    <w:rsid w:val="00487DC7"/>
    <w:rsid w:val="004901A8"/>
    <w:rsid w:val="004917B8"/>
    <w:rsid w:val="00492292"/>
    <w:rsid w:val="004931EB"/>
    <w:rsid w:val="00494DD6"/>
    <w:rsid w:val="004A3037"/>
    <w:rsid w:val="004A5990"/>
    <w:rsid w:val="004A5B18"/>
    <w:rsid w:val="004A64D4"/>
    <w:rsid w:val="004A675B"/>
    <w:rsid w:val="004A6B6F"/>
    <w:rsid w:val="004A7D3F"/>
    <w:rsid w:val="004A7F88"/>
    <w:rsid w:val="004B3A51"/>
    <w:rsid w:val="004C1404"/>
    <w:rsid w:val="004C1968"/>
    <w:rsid w:val="004D0E68"/>
    <w:rsid w:val="004D1F4A"/>
    <w:rsid w:val="004D2384"/>
    <w:rsid w:val="004D5075"/>
    <w:rsid w:val="004E149E"/>
    <w:rsid w:val="004E1FD5"/>
    <w:rsid w:val="004E2633"/>
    <w:rsid w:val="004E2B37"/>
    <w:rsid w:val="004E419E"/>
    <w:rsid w:val="004E5B54"/>
    <w:rsid w:val="004E6D1F"/>
    <w:rsid w:val="004E7300"/>
    <w:rsid w:val="004E7747"/>
    <w:rsid w:val="004E7C5A"/>
    <w:rsid w:val="004E7F64"/>
    <w:rsid w:val="004F2462"/>
    <w:rsid w:val="004F4A93"/>
    <w:rsid w:val="004F4E76"/>
    <w:rsid w:val="004F4EF5"/>
    <w:rsid w:val="004F5C98"/>
    <w:rsid w:val="00503222"/>
    <w:rsid w:val="00503659"/>
    <w:rsid w:val="00507321"/>
    <w:rsid w:val="00507BE8"/>
    <w:rsid w:val="00510598"/>
    <w:rsid w:val="005105D0"/>
    <w:rsid w:val="00510925"/>
    <w:rsid w:val="00511A0D"/>
    <w:rsid w:val="005121B3"/>
    <w:rsid w:val="00514586"/>
    <w:rsid w:val="005145C5"/>
    <w:rsid w:val="0051692E"/>
    <w:rsid w:val="005234A6"/>
    <w:rsid w:val="00523E33"/>
    <w:rsid w:val="00524436"/>
    <w:rsid w:val="00533B6A"/>
    <w:rsid w:val="005340FF"/>
    <w:rsid w:val="005356CD"/>
    <w:rsid w:val="00541D26"/>
    <w:rsid w:val="00542C64"/>
    <w:rsid w:val="00544D37"/>
    <w:rsid w:val="00553DA7"/>
    <w:rsid w:val="0056144B"/>
    <w:rsid w:val="0056283B"/>
    <w:rsid w:val="00570E1C"/>
    <w:rsid w:val="00572D47"/>
    <w:rsid w:val="00574C86"/>
    <w:rsid w:val="005752AC"/>
    <w:rsid w:val="005771FC"/>
    <w:rsid w:val="00580971"/>
    <w:rsid w:val="005817CA"/>
    <w:rsid w:val="00582A87"/>
    <w:rsid w:val="00582E29"/>
    <w:rsid w:val="005841F5"/>
    <w:rsid w:val="00587407"/>
    <w:rsid w:val="005901A2"/>
    <w:rsid w:val="00591021"/>
    <w:rsid w:val="00591E54"/>
    <w:rsid w:val="00595556"/>
    <w:rsid w:val="005A15BA"/>
    <w:rsid w:val="005A1726"/>
    <w:rsid w:val="005A1D55"/>
    <w:rsid w:val="005A7F8F"/>
    <w:rsid w:val="005B0203"/>
    <w:rsid w:val="005B08D8"/>
    <w:rsid w:val="005B382D"/>
    <w:rsid w:val="005B4DFA"/>
    <w:rsid w:val="005B5D7A"/>
    <w:rsid w:val="005B7F90"/>
    <w:rsid w:val="005C2202"/>
    <w:rsid w:val="005C2CB9"/>
    <w:rsid w:val="005C50A6"/>
    <w:rsid w:val="005C79D8"/>
    <w:rsid w:val="005D01A2"/>
    <w:rsid w:val="005D1019"/>
    <w:rsid w:val="005D54EC"/>
    <w:rsid w:val="005D562D"/>
    <w:rsid w:val="005E10D5"/>
    <w:rsid w:val="005E28F6"/>
    <w:rsid w:val="005E7347"/>
    <w:rsid w:val="005F079D"/>
    <w:rsid w:val="005F153A"/>
    <w:rsid w:val="005F2308"/>
    <w:rsid w:val="005F4F69"/>
    <w:rsid w:val="005F78F2"/>
    <w:rsid w:val="005F7FEF"/>
    <w:rsid w:val="00601B0C"/>
    <w:rsid w:val="0060557E"/>
    <w:rsid w:val="00610261"/>
    <w:rsid w:val="00610F3B"/>
    <w:rsid w:val="00615205"/>
    <w:rsid w:val="006153B3"/>
    <w:rsid w:val="00616CFF"/>
    <w:rsid w:val="006253FF"/>
    <w:rsid w:val="00626F3F"/>
    <w:rsid w:val="00631D73"/>
    <w:rsid w:val="00632895"/>
    <w:rsid w:val="0063499E"/>
    <w:rsid w:val="00645D31"/>
    <w:rsid w:val="00651213"/>
    <w:rsid w:val="00653E59"/>
    <w:rsid w:val="00654A99"/>
    <w:rsid w:val="0065538D"/>
    <w:rsid w:val="006560D3"/>
    <w:rsid w:val="00663BDA"/>
    <w:rsid w:val="0066556C"/>
    <w:rsid w:val="00665614"/>
    <w:rsid w:val="00666FC1"/>
    <w:rsid w:val="006709C6"/>
    <w:rsid w:val="006717A3"/>
    <w:rsid w:val="006718ED"/>
    <w:rsid w:val="006721BF"/>
    <w:rsid w:val="00677AFE"/>
    <w:rsid w:val="00680052"/>
    <w:rsid w:val="00681D96"/>
    <w:rsid w:val="006833D8"/>
    <w:rsid w:val="00683C0B"/>
    <w:rsid w:val="00690168"/>
    <w:rsid w:val="0069190D"/>
    <w:rsid w:val="00691BC7"/>
    <w:rsid w:val="00692DE2"/>
    <w:rsid w:val="006930CD"/>
    <w:rsid w:val="0069396F"/>
    <w:rsid w:val="0069781A"/>
    <w:rsid w:val="006A171E"/>
    <w:rsid w:val="006A1816"/>
    <w:rsid w:val="006A3A5D"/>
    <w:rsid w:val="006A6AAD"/>
    <w:rsid w:val="006A75DC"/>
    <w:rsid w:val="006A789F"/>
    <w:rsid w:val="006B1196"/>
    <w:rsid w:val="006B560B"/>
    <w:rsid w:val="006B6CD2"/>
    <w:rsid w:val="006B7A70"/>
    <w:rsid w:val="006C050B"/>
    <w:rsid w:val="006C0C59"/>
    <w:rsid w:val="006C1781"/>
    <w:rsid w:val="006C3B4D"/>
    <w:rsid w:val="006C3F9A"/>
    <w:rsid w:val="006C430E"/>
    <w:rsid w:val="006C4561"/>
    <w:rsid w:val="006C4B0B"/>
    <w:rsid w:val="006C5E44"/>
    <w:rsid w:val="006C6713"/>
    <w:rsid w:val="006D0204"/>
    <w:rsid w:val="006D1773"/>
    <w:rsid w:val="006D4EF6"/>
    <w:rsid w:val="006D6914"/>
    <w:rsid w:val="006E0353"/>
    <w:rsid w:val="006E260A"/>
    <w:rsid w:val="006E26D8"/>
    <w:rsid w:val="006E5629"/>
    <w:rsid w:val="006E59E0"/>
    <w:rsid w:val="006E6720"/>
    <w:rsid w:val="006F3C89"/>
    <w:rsid w:val="007024A2"/>
    <w:rsid w:val="007027FB"/>
    <w:rsid w:val="00703072"/>
    <w:rsid w:val="00703C3C"/>
    <w:rsid w:val="00704C38"/>
    <w:rsid w:val="007054F6"/>
    <w:rsid w:val="00705DAE"/>
    <w:rsid w:val="00710A23"/>
    <w:rsid w:val="007128E5"/>
    <w:rsid w:val="00712A28"/>
    <w:rsid w:val="00713359"/>
    <w:rsid w:val="00722E81"/>
    <w:rsid w:val="00723C39"/>
    <w:rsid w:val="0072400E"/>
    <w:rsid w:val="007262A9"/>
    <w:rsid w:val="007310BC"/>
    <w:rsid w:val="00731DC5"/>
    <w:rsid w:val="00734964"/>
    <w:rsid w:val="00734A1A"/>
    <w:rsid w:val="00734FA1"/>
    <w:rsid w:val="00740C50"/>
    <w:rsid w:val="00746103"/>
    <w:rsid w:val="007471C5"/>
    <w:rsid w:val="00747A8B"/>
    <w:rsid w:val="00751171"/>
    <w:rsid w:val="00754C43"/>
    <w:rsid w:val="00756535"/>
    <w:rsid w:val="007579DC"/>
    <w:rsid w:val="00761065"/>
    <w:rsid w:val="00764FF1"/>
    <w:rsid w:val="007651FD"/>
    <w:rsid w:val="00774A8A"/>
    <w:rsid w:val="007826C4"/>
    <w:rsid w:val="00784678"/>
    <w:rsid w:val="00784A98"/>
    <w:rsid w:val="00791286"/>
    <w:rsid w:val="007931C2"/>
    <w:rsid w:val="00793414"/>
    <w:rsid w:val="007942DD"/>
    <w:rsid w:val="007956B2"/>
    <w:rsid w:val="00796565"/>
    <w:rsid w:val="007A1A57"/>
    <w:rsid w:val="007A1E99"/>
    <w:rsid w:val="007A3835"/>
    <w:rsid w:val="007A43A0"/>
    <w:rsid w:val="007A45CD"/>
    <w:rsid w:val="007A5CDF"/>
    <w:rsid w:val="007A6DF4"/>
    <w:rsid w:val="007B3FB0"/>
    <w:rsid w:val="007B4581"/>
    <w:rsid w:val="007B536C"/>
    <w:rsid w:val="007C351C"/>
    <w:rsid w:val="007C43CB"/>
    <w:rsid w:val="007C6D4E"/>
    <w:rsid w:val="007D380E"/>
    <w:rsid w:val="007D4D8F"/>
    <w:rsid w:val="007D630F"/>
    <w:rsid w:val="007D6D0B"/>
    <w:rsid w:val="007E1687"/>
    <w:rsid w:val="007E1855"/>
    <w:rsid w:val="007E3F99"/>
    <w:rsid w:val="007E49A6"/>
    <w:rsid w:val="007E51B1"/>
    <w:rsid w:val="007E5A59"/>
    <w:rsid w:val="007F1242"/>
    <w:rsid w:val="007F528D"/>
    <w:rsid w:val="00800E75"/>
    <w:rsid w:val="00801A52"/>
    <w:rsid w:val="00801E22"/>
    <w:rsid w:val="00804D3C"/>
    <w:rsid w:val="00810027"/>
    <w:rsid w:val="00812BE2"/>
    <w:rsid w:val="008139F0"/>
    <w:rsid w:val="008154A8"/>
    <w:rsid w:val="00816A32"/>
    <w:rsid w:val="00817AB8"/>
    <w:rsid w:val="00821396"/>
    <w:rsid w:val="00823BA8"/>
    <w:rsid w:val="008262B1"/>
    <w:rsid w:val="00826F4B"/>
    <w:rsid w:val="0083148B"/>
    <w:rsid w:val="008323BE"/>
    <w:rsid w:val="00832DFF"/>
    <w:rsid w:val="008348FC"/>
    <w:rsid w:val="00836BF3"/>
    <w:rsid w:val="00837A6B"/>
    <w:rsid w:val="00846A74"/>
    <w:rsid w:val="00846FA1"/>
    <w:rsid w:val="00850A85"/>
    <w:rsid w:val="00850AB8"/>
    <w:rsid w:val="00850D59"/>
    <w:rsid w:val="008511DF"/>
    <w:rsid w:val="00852DFC"/>
    <w:rsid w:val="00854439"/>
    <w:rsid w:val="00860C78"/>
    <w:rsid w:val="008619D1"/>
    <w:rsid w:val="00861F48"/>
    <w:rsid w:val="0086555B"/>
    <w:rsid w:val="00872E85"/>
    <w:rsid w:val="008775DF"/>
    <w:rsid w:val="0088416B"/>
    <w:rsid w:val="008872A7"/>
    <w:rsid w:val="00890AA2"/>
    <w:rsid w:val="008A34F4"/>
    <w:rsid w:val="008A40ED"/>
    <w:rsid w:val="008A4A75"/>
    <w:rsid w:val="008A5395"/>
    <w:rsid w:val="008A572C"/>
    <w:rsid w:val="008A62D3"/>
    <w:rsid w:val="008A7298"/>
    <w:rsid w:val="008B219E"/>
    <w:rsid w:val="008B33CA"/>
    <w:rsid w:val="008B3BEF"/>
    <w:rsid w:val="008C102E"/>
    <w:rsid w:val="008C11FC"/>
    <w:rsid w:val="008C153E"/>
    <w:rsid w:val="008C1F9F"/>
    <w:rsid w:val="008C5147"/>
    <w:rsid w:val="008C5409"/>
    <w:rsid w:val="008D11F0"/>
    <w:rsid w:val="008D16B6"/>
    <w:rsid w:val="008D2EB9"/>
    <w:rsid w:val="008D7DD5"/>
    <w:rsid w:val="008E1715"/>
    <w:rsid w:val="008E1FCF"/>
    <w:rsid w:val="008E2019"/>
    <w:rsid w:val="008E7CAF"/>
    <w:rsid w:val="008F0F89"/>
    <w:rsid w:val="008F153E"/>
    <w:rsid w:val="008F40AE"/>
    <w:rsid w:val="008F4DAA"/>
    <w:rsid w:val="009029E2"/>
    <w:rsid w:val="0090302B"/>
    <w:rsid w:val="00907CAB"/>
    <w:rsid w:val="00907FAF"/>
    <w:rsid w:val="0091001D"/>
    <w:rsid w:val="00913CCD"/>
    <w:rsid w:val="009144C2"/>
    <w:rsid w:val="00915AE8"/>
    <w:rsid w:val="00921F61"/>
    <w:rsid w:val="00922962"/>
    <w:rsid w:val="00923490"/>
    <w:rsid w:val="0092608A"/>
    <w:rsid w:val="009277E5"/>
    <w:rsid w:val="00927B35"/>
    <w:rsid w:val="00930F81"/>
    <w:rsid w:val="009320CA"/>
    <w:rsid w:val="00935403"/>
    <w:rsid w:val="009375F5"/>
    <w:rsid w:val="009402C7"/>
    <w:rsid w:val="00940E21"/>
    <w:rsid w:val="00947EA6"/>
    <w:rsid w:val="00950874"/>
    <w:rsid w:val="00955B25"/>
    <w:rsid w:val="00955C59"/>
    <w:rsid w:val="00961B35"/>
    <w:rsid w:val="009624D2"/>
    <w:rsid w:val="00962BEB"/>
    <w:rsid w:val="009635A7"/>
    <w:rsid w:val="00964BB1"/>
    <w:rsid w:val="00972890"/>
    <w:rsid w:val="00972D5F"/>
    <w:rsid w:val="00972DA0"/>
    <w:rsid w:val="0097420F"/>
    <w:rsid w:val="00974231"/>
    <w:rsid w:val="00975770"/>
    <w:rsid w:val="0097643B"/>
    <w:rsid w:val="00982411"/>
    <w:rsid w:val="00984645"/>
    <w:rsid w:val="00985151"/>
    <w:rsid w:val="009858C9"/>
    <w:rsid w:val="00987D7F"/>
    <w:rsid w:val="0099173A"/>
    <w:rsid w:val="009A0F96"/>
    <w:rsid w:val="009C1BE0"/>
    <w:rsid w:val="009C4DFA"/>
    <w:rsid w:val="009C5BA4"/>
    <w:rsid w:val="009C6145"/>
    <w:rsid w:val="009C687F"/>
    <w:rsid w:val="009C73D6"/>
    <w:rsid w:val="009C7933"/>
    <w:rsid w:val="009D5474"/>
    <w:rsid w:val="009E1F8A"/>
    <w:rsid w:val="009E2C9C"/>
    <w:rsid w:val="009E4905"/>
    <w:rsid w:val="009E6285"/>
    <w:rsid w:val="009E75F9"/>
    <w:rsid w:val="009F1F86"/>
    <w:rsid w:val="009F30BB"/>
    <w:rsid w:val="009F5BBD"/>
    <w:rsid w:val="00A00E34"/>
    <w:rsid w:val="00A010AA"/>
    <w:rsid w:val="00A03683"/>
    <w:rsid w:val="00A07B2A"/>
    <w:rsid w:val="00A15097"/>
    <w:rsid w:val="00A15539"/>
    <w:rsid w:val="00A17594"/>
    <w:rsid w:val="00A20CF8"/>
    <w:rsid w:val="00A21814"/>
    <w:rsid w:val="00A21F7E"/>
    <w:rsid w:val="00A22212"/>
    <w:rsid w:val="00A347DC"/>
    <w:rsid w:val="00A3540C"/>
    <w:rsid w:val="00A362AD"/>
    <w:rsid w:val="00A36A2F"/>
    <w:rsid w:val="00A37A7C"/>
    <w:rsid w:val="00A37B1D"/>
    <w:rsid w:val="00A41CCA"/>
    <w:rsid w:val="00A433BA"/>
    <w:rsid w:val="00A525EB"/>
    <w:rsid w:val="00A52E00"/>
    <w:rsid w:val="00A53CF1"/>
    <w:rsid w:val="00A54886"/>
    <w:rsid w:val="00A56463"/>
    <w:rsid w:val="00A607EE"/>
    <w:rsid w:val="00A62C9E"/>
    <w:rsid w:val="00A64C42"/>
    <w:rsid w:val="00A663B5"/>
    <w:rsid w:val="00A70807"/>
    <w:rsid w:val="00A73C99"/>
    <w:rsid w:val="00A74C5D"/>
    <w:rsid w:val="00A76AC5"/>
    <w:rsid w:val="00A8227A"/>
    <w:rsid w:val="00A8775F"/>
    <w:rsid w:val="00A93C5E"/>
    <w:rsid w:val="00A95C17"/>
    <w:rsid w:val="00AA6222"/>
    <w:rsid w:val="00AB1B02"/>
    <w:rsid w:val="00AB41C2"/>
    <w:rsid w:val="00AB7C0A"/>
    <w:rsid w:val="00AB7E9F"/>
    <w:rsid w:val="00AC3FA4"/>
    <w:rsid w:val="00AC4807"/>
    <w:rsid w:val="00AC6FF4"/>
    <w:rsid w:val="00AD18F9"/>
    <w:rsid w:val="00AD45E7"/>
    <w:rsid w:val="00AD6405"/>
    <w:rsid w:val="00AE24F9"/>
    <w:rsid w:val="00AE6148"/>
    <w:rsid w:val="00AF1B28"/>
    <w:rsid w:val="00AF26EF"/>
    <w:rsid w:val="00AF634A"/>
    <w:rsid w:val="00B005A8"/>
    <w:rsid w:val="00B0099C"/>
    <w:rsid w:val="00B0220C"/>
    <w:rsid w:val="00B05DBA"/>
    <w:rsid w:val="00B06134"/>
    <w:rsid w:val="00B069C3"/>
    <w:rsid w:val="00B078A7"/>
    <w:rsid w:val="00B106AC"/>
    <w:rsid w:val="00B10900"/>
    <w:rsid w:val="00B147F7"/>
    <w:rsid w:val="00B16C3C"/>
    <w:rsid w:val="00B21E46"/>
    <w:rsid w:val="00B22839"/>
    <w:rsid w:val="00B2683A"/>
    <w:rsid w:val="00B273CD"/>
    <w:rsid w:val="00B306BF"/>
    <w:rsid w:val="00B31513"/>
    <w:rsid w:val="00B32362"/>
    <w:rsid w:val="00B329B1"/>
    <w:rsid w:val="00B329ED"/>
    <w:rsid w:val="00B34455"/>
    <w:rsid w:val="00B41136"/>
    <w:rsid w:val="00B41CFC"/>
    <w:rsid w:val="00B41FE0"/>
    <w:rsid w:val="00B44475"/>
    <w:rsid w:val="00B46B13"/>
    <w:rsid w:val="00B5169A"/>
    <w:rsid w:val="00B52D69"/>
    <w:rsid w:val="00B543D7"/>
    <w:rsid w:val="00B549A6"/>
    <w:rsid w:val="00B60E6A"/>
    <w:rsid w:val="00B61E35"/>
    <w:rsid w:val="00B62FCF"/>
    <w:rsid w:val="00B6464E"/>
    <w:rsid w:val="00B65025"/>
    <w:rsid w:val="00B65D97"/>
    <w:rsid w:val="00B65F60"/>
    <w:rsid w:val="00B66C57"/>
    <w:rsid w:val="00B66E4E"/>
    <w:rsid w:val="00B7098F"/>
    <w:rsid w:val="00B718CF"/>
    <w:rsid w:val="00B76BBC"/>
    <w:rsid w:val="00B81C91"/>
    <w:rsid w:val="00B81E20"/>
    <w:rsid w:val="00B85506"/>
    <w:rsid w:val="00B8772F"/>
    <w:rsid w:val="00B90006"/>
    <w:rsid w:val="00B9034D"/>
    <w:rsid w:val="00B903C1"/>
    <w:rsid w:val="00B92123"/>
    <w:rsid w:val="00B97FB4"/>
    <w:rsid w:val="00BA5895"/>
    <w:rsid w:val="00BA61E5"/>
    <w:rsid w:val="00BB36E0"/>
    <w:rsid w:val="00BB49A1"/>
    <w:rsid w:val="00BC07B2"/>
    <w:rsid w:val="00BC112F"/>
    <w:rsid w:val="00BC4CDD"/>
    <w:rsid w:val="00BC59A3"/>
    <w:rsid w:val="00BD46A3"/>
    <w:rsid w:val="00BD770E"/>
    <w:rsid w:val="00BD7A23"/>
    <w:rsid w:val="00BE2DE0"/>
    <w:rsid w:val="00BE5975"/>
    <w:rsid w:val="00BE6620"/>
    <w:rsid w:val="00BE6668"/>
    <w:rsid w:val="00BE666A"/>
    <w:rsid w:val="00BF11F7"/>
    <w:rsid w:val="00BF27C1"/>
    <w:rsid w:val="00BF7D2B"/>
    <w:rsid w:val="00C10E43"/>
    <w:rsid w:val="00C1362D"/>
    <w:rsid w:val="00C16629"/>
    <w:rsid w:val="00C16867"/>
    <w:rsid w:val="00C21F9A"/>
    <w:rsid w:val="00C24AC7"/>
    <w:rsid w:val="00C31554"/>
    <w:rsid w:val="00C32BBE"/>
    <w:rsid w:val="00C3388D"/>
    <w:rsid w:val="00C33953"/>
    <w:rsid w:val="00C3456E"/>
    <w:rsid w:val="00C352A3"/>
    <w:rsid w:val="00C36DC0"/>
    <w:rsid w:val="00C45AA1"/>
    <w:rsid w:val="00C46026"/>
    <w:rsid w:val="00C502D0"/>
    <w:rsid w:val="00C504E0"/>
    <w:rsid w:val="00C53450"/>
    <w:rsid w:val="00C542BB"/>
    <w:rsid w:val="00C70242"/>
    <w:rsid w:val="00C7072D"/>
    <w:rsid w:val="00C71627"/>
    <w:rsid w:val="00C71989"/>
    <w:rsid w:val="00C743D5"/>
    <w:rsid w:val="00C752CF"/>
    <w:rsid w:val="00C76DA1"/>
    <w:rsid w:val="00C8078E"/>
    <w:rsid w:val="00C82D60"/>
    <w:rsid w:val="00C872C7"/>
    <w:rsid w:val="00C91E44"/>
    <w:rsid w:val="00C95936"/>
    <w:rsid w:val="00C96563"/>
    <w:rsid w:val="00CA25D7"/>
    <w:rsid w:val="00CA3F20"/>
    <w:rsid w:val="00CA7CE8"/>
    <w:rsid w:val="00CB014E"/>
    <w:rsid w:val="00CB4B09"/>
    <w:rsid w:val="00CB4CB9"/>
    <w:rsid w:val="00CB65D8"/>
    <w:rsid w:val="00CB6B19"/>
    <w:rsid w:val="00CB6BF9"/>
    <w:rsid w:val="00CB73B4"/>
    <w:rsid w:val="00CC5137"/>
    <w:rsid w:val="00CC5983"/>
    <w:rsid w:val="00CC604C"/>
    <w:rsid w:val="00CD2661"/>
    <w:rsid w:val="00CD346D"/>
    <w:rsid w:val="00CD447A"/>
    <w:rsid w:val="00CD5613"/>
    <w:rsid w:val="00CE28B8"/>
    <w:rsid w:val="00CE35D9"/>
    <w:rsid w:val="00CE3C3D"/>
    <w:rsid w:val="00CE4EE0"/>
    <w:rsid w:val="00CE5355"/>
    <w:rsid w:val="00CF0FA7"/>
    <w:rsid w:val="00CF3699"/>
    <w:rsid w:val="00CF5A71"/>
    <w:rsid w:val="00CF6BF8"/>
    <w:rsid w:val="00D01011"/>
    <w:rsid w:val="00D01805"/>
    <w:rsid w:val="00D038F7"/>
    <w:rsid w:val="00D03BC9"/>
    <w:rsid w:val="00D04C1B"/>
    <w:rsid w:val="00D06842"/>
    <w:rsid w:val="00D06C12"/>
    <w:rsid w:val="00D10781"/>
    <w:rsid w:val="00D264BC"/>
    <w:rsid w:val="00D3280E"/>
    <w:rsid w:val="00D33C5E"/>
    <w:rsid w:val="00D409D6"/>
    <w:rsid w:val="00D4256A"/>
    <w:rsid w:val="00D4338F"/>
    <w:rsid w:val="00D440E0"/>
    <w:rsid w:val="00D45863"/>
    <w:rsid w:val="00D501A8"/>
    <w:rsid w:val="00D51C9A"/>
    <w:rsid w:val="00D541AD"/>
    <w:rsid w:val="00D5470B"/>
    <w:rsid w:val="00D54C95"/>
    <w:rsid w:val="00D60466"/>
    <w:rsid w:val="00D60E71"/>
    <w:rsid w:val="00D61E9A"/>
    <w:rsid w:val="00D627DF"/>
    <w:rsid w:val="00D71434"/>
    <w:rsid w:val="00D71FBC"/>
    <w:rsid w:val="00D76C39"/>
    <w:rsid w:val="00D84C23"/>
    <w:rsid w:val="00D900E5"/>
    <w:rsid w:val="00D9143E"/>
    <w:rsid w:val="00D95EDF"/>
    <w:rsid w:val="00D961E2"/>
    <w:rsid w:val="00D97C80"/>
    <w:rsid w:val="00DA0415"/>
    <w:rsid w:val="00DA0F09"/>
    <w:rsid w:val="00DA3466"/>
    <w:rsid w:val="00DA37F3"/>
    <w:rsid w:val="00DA4ECB"/>
    <w:rsid w:val="00DA67E8"/>
    <w:rsid w:val="00DA6C27"/>
    <w:rsid w:val="00DB2A7C"/>
    <w:rsid w:val="00DB49A3"/>
    <w:rsid w:val="00DB6051"/>
    <w:rsid w:val="00DB6CEA"/>
    <w:rsid w:val="00DC7B5E"/>
    <w:rsid w:val="00DD3D52"/>
    <w:rsid w:val="00DD4FF2"/>
    <w:rsid w:val="00DD606D"/>
    <w:rsid w:val="00DE62A8"/>
    <w:rsid w:val="00DF6396"/>
    <w:rsid w:val="00E0000F"/>
    <w:rsid w:val="00E004BC"/>
    <w:rsid w:val="00E01193"/>
    <w:rsid w:val="00E034B2"/>
    <w:rsid w:val="00E04A8F"/>
    <w:rsid w:val="00E04BB6"/>
    <w:rsid w:val="00E054A2"/>
    <w:rsid w:val="00E05F89"/>
    <w:rsid w:val="00E11440"/>
    <w:rsid w:val="00E11B59"/>
    <w:rsid w:val="00E12853"/>
    <w:rsid w:val="00E1437C"/>
    <w:rsid w:val="00E21135"/>
    <w:rsid w:val="00E2174C"/>
    <w:rsid w:val="00E22370"/>
    <w:rsid w:val="00E23E11"/>
    <w:rsid w:val="00E2522C"/>
    <w:rsid w:val="00E267D3"/>
    <w:rsid w:val="00E26B0F"/>
    <w:rsid w:val="00E32B06"/>
    <w:rsid w:val="00E3460D"/>
    <w:rsid w:val="00E3732D"/>
    <w:rsid w:val="00E428FA"/>
    <w:rsid w:val="00E42D9B"/>
    <w:rsid w:val="00E438DF"/>
    <w:rsid w:val="00E466D4"/>
    <w:rsid w:val="00E46D72"/>
    <w:rsid w:val="00E5289C"/>
    <w:rsid w:val="00E53672"/>
    <w:rsid w:val="00E54AF8"/>
    <w:rsid w:val="00E56101"/>
    <w:rsid w:val="00E5663F"/>
    <w:rsid w:val="00E578BD"/>
    <w:rsid w:val="00E57B87"/>
    <w:rsid w:val="00E624B7"/>
    <w:rsid w:val="00E64E5C"/>
    <w:rsid w:val="00E70C49"/>
    <w:rsid w:val="00E740FC"/>
    <w:rsid w:val="00E747B6"/>
    <w:rsid w:val="00E8040E"/>
    <w:rsid w:val="00E845DD"/>
    <w:rsid w:val="00E8637A"/>
    <w:rsid w:val="00E86DB9"/>
    <w:rsid w:val="00E91462"/>
    <w:rsid w:val="00E95D25"/>
    <w:rsid w:val="00EA2043"/>
    <w:rsid w:val="00EA2D72"/>
    <w:rsid w:val="00EA676D"/>
    <w:rsid w:val="00EB0969"/>
    <w:rsid w:val="00EB1DCD"/>
    <w:rsid w:val="00EB219C"/>
    <w:rsid w:val="00EC0444"/>
    <w:rsid w:val="00EC4722"/>
    <w:rsid w:val="00EC4C66"/>
    <w:rsid w:val="00EC5E51"/>
    <w:rsid w:val="00EC627A"/>
    <w:rsid w:val="00ED098D"/>
    <w:rsid w:val="00ED2F94"/>
    <w:rsid w:val="00ED592D"/>
    <w:rsid w:val="00ED7DBB"/>
    <w:rsid w:val="00EE0ED0"/>
    <w:rsid w:val="00EE2847"/>
    <w:rsid w:val="00EE3D5D"/>
    <w:rsid w:val="00EE4A21"/>
    <w:rsid w:val="00EE4F13"/>
    <w:rsid w:val="00EF07D2"/>
    <w:rsid w:val="00EF09BB"/>
    <w:rsid w:val="00EF4661"/>
    <w:rsid w:val="00F015EF"/>
    <w:rsid w:val="00F04A04"/>
    <w:rsid w:val="00F055FE"/>
    <w:rsid w:val="00F070DB"/>
    <w:rsid w:val="00F2351F"/>
    <w:rsid w:val="00F25674"/>
    <w:rsid w:val="00F25ABF"/>
    <w:rsid w:val="00F25E4C"/>
    <w:rsid w:val="00F278D5"/>
    <w:rsid w:val="00F357BC"/>
    <w:rsid w:val="00F36FC7"/>
    <w:rsid w:val="00F37964"/>
    <w:rsid w:val="00F444D3"/>
    <w:rsid w:val="00F5105D"/>
    <w:rsid w:val="00F512BD"/>
    <w:rsid w:val="00F52339"/>
    <w:rsid w:val="00F54701"/>
    <w:rsid w:val="00F6025D"/>
    <w:rsid w:val="00F60A48"/>
    <w:rsid w:val="00F62D8A"/>
    <w:rsid w:val="00F6360D"/>
    <w:rsid w:val="00F64585"/>
    <w:rsid w:val="00F64AC6"/>
    <w:rsid w:val="00F66624"/>
    <w:rsid w:val="00F70068"/>
    <w:rsid w:val="00F73B78"/>
    <w:rsid w:val="00F76482"/>
    <w:rsid w:val="00F76C95"/>
    <w:rsid w:val="00F77B2B"/>
    <w:rsid w:val="00F802E9"/>
    <w:rsid w:val="00F84156"/>
    <w:rsid w:val="00F94A4E"/>
    <w:rsid w:val="00F968DA"/>
    <w:rsid w:val="00F9713D"/>
    <w:rsid w:val="00F9729C"/>
    <w:rsid w:val="00FA1985"/>
    <w:rsid w:val="00FA577F"/>
    <w:rsid w:val="00FA633D"/>
    <w:rsid w:val="00FA6C98"/>
    <w:rsid w:val="00FB60C5"/>
    <w:rsid w:val="00FC1961"/>
    <w:rsid w:val="00FC4AE6"/>
    <w:rsid w:val="00FC53B4"/>
    <w:rsid w:val="00FD0EAF"/>
    <w:rsid w:val="00FD1F51"/>
    <w:rsid w:val="00FD4752"/>
    <w:rsid w:val="00FD4D75"/>
    <w:rsid w:val="00FE050F"/>
    <w:rsid w:val="00FE2886"/>
    <w:rsid w:val="00FE298F"/>
    <w:rsid w:val="00FE2E70"/>
    <w:rsid w:val="00FE5B0F"/>
    <w:rsid w:val="00FE6A59"/>
    <w:rsid w:val="00FE71EE"/>
    <w:rsid w:val="00FE7EEB"/>
    <w:rsid w:val="00FF0188"/>
    <w:rsid w:val="00FF51C2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5AE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41AD"/>
    <w:rPr>
      <w:sz w:val="24"/>
      <w:szCs w:val="24"/>
      <w:lang w:eastAsia="ja-JP"/>
    </w:rPr>
  </w:style>
  <w:style w:type="paragraph" w:styleId="1">
    <w:name w:val="heading 1"/>
    <w:basedOn w:val="a"/>
    <w:next w:val="Text"/>
    <w:link w:val="10"/>
    <w:uiPriority w:val="9"/>
    <w:qFormat/>
    <w:rsid w:val="00615205"/>
    <w:pPr>
      <w:keepNext/>
      <w:keepLines/>
      <w:numPr>
        <w:numId w:val="10"/>
      </w:numPr>
      <w:spacing w:before="360"/>
      <w:outlineLvl w:val="0"/>
    </w:pPr>
    <w:rPr>
      <w:rFonts w:ascii="Arial" w:hAnsi="Arial"/>
      <w:b/>
      <w:sz w:val="28"/>
      <w:szCs w:val="20"/>
      <w:lang w:eastAsia="en-US"/>
    </w:rPr>
  </w:style>
  <w:style w:type="paragraph" w:styleId="2">
    <w:name w:val="heading 2"/>
    <w:basedOn w:val="a"/>
    <w:next w:val="Text"/>
    <w:link w:val="20"/>
    <w:uiPriority w:val="9"/>
    <w:qFormat/>
    <w:rsid w:val="00615205"/>
    <w:pPr>
      <w:keepNext/>
      <w:keepLines/>
      <w:numPr>
        <w:ilvl w:val="1"/>
        <w:numId w:val="10"/>
      </w:numPr>
      <w:spacing w:before="240"/>
      <w:outlineLvl w:val="1"/>
    </w:pPr>
    <w:rPr>
      <w:rFonts w:ascii="Arial" w:hAnsi="Arial"/>
      <w:b/>
      <w:sz w:val="26"/>
      <w:szCs w:val="20"/>
      <w:lang w:eastAsia="en-US"/>
    </w:rPr>
  </w:style>
  <w:style w:type="paragraph" w:styleId="3">
    <w:name w:val="heading 3"/>
    <w:basedOn w:val="a"/>
    <w:next w:val="Text"/>
    <w:link w:val="30"/>
    <w:uiPriority w:val="9"/>
    <w:qFormat/>
    <w:rsid w:val="00615205"/>
    <w:pPr>
      <w:keepNext/>
      <w:keepLines/>
      <w:numPr>
        <w:ilvl w:val="2"/>
        <w:numId w:val="10"/>
      </w:numPr>
      <w:spacing w:before="240"/>
      <w:outlineLvl w:val="2"/>
    </w:pPr>
    <w:rPr>
      <w:rFonts w:ascii="Arial" w:hAnsi="Arial"/>
      <w:b/>
      <w:szCs w:val="20"/>
      <w:lang w:eastAsia="en-US"/>
    </w:rPr>
  </w:style>
  <w:style w:type="paragraph" w:styleId="4">
    <w:name w:val="heading 4"/>
    <w:basedOn w:val="a"/>
    <w:next w:val="Text"/>
    <w:link w:val="40"/>
    <w:uiPriority w:val="9"/>
    <w:qFormat/>
    <w:rsid w:val="00615205"/>
    <w:pPr>
      <w:keepNext/>
      <w:keepLines/>
      <w:numPr>
        <w:ilvl w:val="3"/>
        <w:numId w:val="10"/>
      </w:numPr>
      <w:spacing w:before="240"/>
      <w:outlineLvl w:val="3"/>
    </w:pPr>
    <w:rPr>
      <w:rFonts w:ascii="Arial" w:hAnsi="Arial"/>
      <w:b/>
      <w:szCs w:val="20"/>
      <w:lang w:eastAsia="en-US"/>
    </w:rPr>
  </w:style>
  <w:style w:type="paragraph" w:styleId="5">
    <w:name w:val="heading 5"/>
    <w:basedOn w:val="4"/>
    <w:next w:val="Text"/>
    <w:link w:val="50"/>
    <w:uiPriority w:val="9"/>
    <w:qFormat/>
    <w:rsid w:val="00615205"/>
    <w:pPr>
      <w:numPr>
        <w:ilvl w:val="4"/>
      </w:numPr>
      <w:tabs>
        <w:tab w:val="num" w:pos="1440"/>
      </w:tabs>
      <w:ind w:left="1440" w:hanging="360"/>
      <w:outlineLvl w:val="4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494DD6"/>
    <w:pPr>
      <w:keepLines/>
      <w:tabs>
        <w:tab w:val="left" w:pos="284"/>
      </w:tabs>
      <w:spacing w:before="40" w:after="20"/>
    </w:pPr>
    <w:rPr>
      <w:rFonts w:ascii="Arial" w:hAnsi="Arial"/>
      <w:sz w:val="20"/>
      <w:szCs w:val="20"/>
      <w:lang w:eastAsia="en-US"/>
    </w:rPr>
  </w:style>
  <w:style w:type="character" w:styleId="a3">
    <w:name w:val="Hyperlink"/>
    <w:uiPriority w:val="99"/>
    <w:unhideWhenUsed/>
    <w:rsid w:val="001D14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835"/>
    <w:rPr>
      <w:rFonts w:ascii="ÉqÉâÉMÉmäpÉS ProN W3" w:hAnsi="ÉqÉâÉMÉmäpÉS ProN W3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A3835"/>
    <w:rPr>
      <w:rFonts w:ascii="ÉqÉâÉMÉmäpÉS ProN W3" w:hAnsi="ÉqÉâÉMÉmäpÉS ProN W3"/>
      <w:sz w:val="18"/>
      <w:szCs w:val="18"/>
    </w:rPr>
  </w:style>
  <w:style w:type="character" w:styleId="a6">
    <w:name w:val="annotation reference"/>
    <w:uiPriority w:val="99"/>
    <w:semiHidden/>
    <w:unhideWhenUsed/>
    <w:rsid w:val="007A383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A3835"/>
  </w:style>
  <w:style w:type="character" w:customStyle="1" w:styleId="a8">
    <w:name w:val="コメント文字列 (文字)"/>
    <w:link w:val="a7"/>
    <w:uiPriority w:val="99"/>
    <w:semiHidden/>
    <w:rsid w:val="007A3835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3835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A3835"/>
    <w:rPr>
      <w:b/>
      <w:bCs/>
      <w:sz w:val="24"/>
      <w:szCs w:val="24"/>
    </w:rPr>
  </w:style>
  <w:style w:type="paragraph" w:styleId="ab">
    <w:name w:val="header"/>
    <w:basedOn w:val="a"/>
    <w:rsid w:val="00D03BC9"/>
    <w:pPr>
      <w:tabs>
        <w:tab w:val="center" w:pos="4320"/>
        <w:tab w:val="right" w:pos="8640"/>
      </w:tabs>
    </w:pPr>
  </w:style>
  <w:style w:type="paragraph" w:styleId="ac">
    <w:name w:val="footer"/>
    <w:basedOn w:val="a"/>
    <w:rsid w:val="00D03BC9"/>
    <w:pPr>
      <w:tabs>
        <w:tab w:val="center" w:pos="4320"/>
        <w:tab w:val="right" w:pos="8640"/>
      </w:tabs>
    </w:pPr>
  </w:style>
  <w:style w:type="character" w:styleId="ad">
    <w:name w:val="page number"/>
    <w:basedOn w:val="a0"/>
    <w:rsid w:val="00D03BC9"/>
  </w:style>
  <w:style w:type="character" w:customStyle="1" w:styleId="paragraph">
    <w:name w:val="paragraph"/>
    <w:rsid w:val="00CB6B19"/>
  </w:style>
  <w:style w:type="paragraph" w:customStyle="1" w:styleId="Text">
    <w:name w:val="Text"/>
    <w:basedOn w:val="a"/>
    <w:link w:val="TextChar1"/>
    <w:rsid w:val="00EF4661"/>
    <w:pPr>
      <w:spacing w:before="120"/>
      <w:jc w:val="both"/>
    </w:pPr>
    <w:rPr>
      <w:rFonts w:ascii="Times New Roman" w:hAnsi="Times New Roman"/>
      <w:szCs w:val="20"/>
    </w:rPr>
  </w:style>
  <w:style w:type="character" w:customStyle="1" w:styleId="TextChar1">
    <w:name w:val="Text Char1"/>
    <w:link w:val="Text"/>
    <w:locked/>
    <w:rsid w:val="00EF4661"/>
    <w:rPr>
      <w:rFonts w:ascii="Times New Roman" w:hAnsi="Times New Roman"/>
      <w:sz w:val="24"/>
    </w:rPr>
  </w:style>
  <w:style w:type="character" w:customStyle="1" w:styleId="10">
    <w:name w:val="見出し 1 (文字)"/>
    <w:link w:val="1"/>
    <w:uiPriority w:val="9"/>
    <w:rsid w:val="00615205"/>
    <w:rPr>
      <w:rFonts w:ascii="Arial" w:hAnsi="Arial"/>
      <w:b/>
      <w:sz w:val="28"/>
      <w:lang w:eastAsia="en-US"/>
    </w:rPr>
  </w:style>
  <w:style w:type="character" w:customStyle="1" w:styleId="20">
    <w:name w:val="見出し 2 (文字)"/>
    <w:link w:val="2"/>
    <w:uiPriority w:val="9"/>
    <w:rsid w:val="00615205"/>
    <w:rPr>
      <w:rFonts w:ascii="Arial" w:hAnsi="Arial"/>
      <w:b/>
      <w:sz w:val="26"/>
      <w:lang w:eastAsia="en-US"/>
    </w:rPr>
  </w:style>
  <w:style w:type="character" w:customStyle="1" w:styleId="30">
    <w:name w:val="見出し 3 (文字)"/>
    <w:link w:val="3"/>
    <w:uiPriority w:val="9"/>
    <w:rsid w:val="00615205"/>
    <w:rPr>
      <w:rFonts w:ascii="Arial" w:hAnsi="Arial"/>
      <w:b/>
      <w:sz w:val="24"/>
      <w:lang w:eastAsia="en-US"/>
    </w:rPr>
  </w:style>
  <w:style w:type="character" w:customStyle="1" w:styleId="40">
    <w:name w:val="見出し 4 (文字)"/>
    <w:link w:val="4"/>
    <w:uiPriority w:val="9"/>
    <w:rsid w:val="00615205"/>
    <w:rPr>
      <w:rFonts w:ascii="Arial" w:hAnsi="Arial"/>
      <w:b/>
      <w:sz w:val="24"/>
      <w:lang w:eastAsia="en-US"/>
    </w:rPr>
  </w:style>
  <w:style w:type="character" w:customStyle="1" w:styleId="50">
    <w:name w:val="見出し 5 (文字)"/>
    <w:link w:val="5"/>
    <w:uiPriority w:val="9"/>
    <w:rsid w:val="00615205"/>
    <w:rPr>
      <w:rFonts w:ascii="Arial" w:hAnsi="Arial"/>
      <w:sz w:val="24"/>
      <w:lang w:eastAsia="en-US"/>
    </w:rPr>
  </w:style>
  <w:style w:type="character" w:styleId="ae">
    <w:name w:val="FollowedHyperlink"/>
    <w:uiPriority w:val="99"/>
    <w:semiHidden/>
    <w:unhideWhenUsed/>
    <w:rsid w:val="00ED592D"/>
    <w:rPr>
      <w:color w:val="800080"/>
      <w:u w:val="single"/>
    </w:rPr>
  </w:style>
  <w:style w:type="paragraph" w:customStyle="1" w:styleId="Synopsis">
    <w:name w:val="Synopsis"/>
    <w:basedOn w:val="Text"/>
    <w:link w:val="SynopsisChar"/>
    <w:rsid w:val="008A4A75"/>
    <w:rPr>
      <w:rFonts w:ascii="Arial" w:hAnsi="Arial"/>
      <w:sz w:val="20"/>
    </w:rPr>
  </w:style>
  <w:style w:type="character" w:customStyle="1" w:styleId="SynopsisChar">
    <w:name w:val="Synopsis Char"/>
    <w:link w:val="Synopsis"/>
    <w:rsid w:val="008A4A75"/>
    <w:rPr>
      <w:rFonts w:ascii="Arial" w:hAnsi="Arial"/>
    </w:rPr>
  </w:style>
  <w:style w:type="paragraph" w:customStyle="1" w:styleId="MediumList2-Accent21">
    <w:name w:val="Medium List 2 - Accent 21"/>
    <w:hidden/>
    <w:uiPriority w:val="99"/>
    <w:semiHidden/>
    <w:rsid w:val="008C1F9F"/>
    <w:rPr>
      <w:sz w:val="24"/>
      <w:szCs w:val="24"/>
      <w:lang w:eastAsia="ja-JP"/>
    </w:rPr>
  </w:style>
  <w:style w:type="table" w:styleId="af">
    <w:name w:val="Table Grid"/>
    <w:basedOn w:val="a1"/>
    <w:uiPriority w:val="59"/>
    <w:rsid w:val="0043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BA5895"/>
    <w:rPr>
      <w:i/>
      <w:iCs/>
    </w:rPr>
  </w:style>
  <w:style w:type="paragraph" w:customStyle="1" w:styleId="EndNoteBibliographyTitle">
    <w:name w:val="EndNote Bibliography Title"/>
    <w:basedOn w:val="a"/>
    <w:rsid w:val="00972DA0"/>
    <w:pPr>
      <w:jc w:val="center"/>
    </w:pPr>
  </w:style>
  <w:style w:type="paragraph" w:customStyle="1" w:styleId="EndNoteBibliography">
    <w:name w:val="EndNote Bibliography"/>
    <w:basedOn w:val="a"/>
    <w:rsid w:val="0097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cbi.nlm.nih.gov/pubmed/29053337" TargetMode="External"/><Relationship Id="rId9" Type="http://schemas.openxmlformats.org/officeDocument/2006/relationships/hyperlink" Target="http://altarum.org/sites/default/files/uploaded-publication-files/Rdmsn_Msr_Updts_HWR_0714_0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440F5B-D770-9D47-8B05-0D59ABB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1665</Words>
  <Characters>8563</Characters>
  <Application>Microsoft Macintosh Word</Application>
  <DocSecurity>0</DocSecurity>
  <Lines>276</Lines>
  <Paragraphs>148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 of study: Emergency Department Visits for Acute Asthma by Adults Who Ran-out of Their Inhaled Medications; 38th Multicenter Airway Research Collaboration (MARC-38) Study</vt:lpstr>
    </vt:vector>
  </TitlesOfParts>
  <Company>MGH</Company>
  <LinksUpToDate>false</LinksUpToDate>
  <CharactersWithSpaces>10080</CharactersWithSpaces>
  <SharedDoc>false</SharedDoc>
  <HLinks>
    <vt:vector size="96" baseType="variant">
      <vt:variant>
        <vt:i4>5242930</vt:i4>
      </vt:variant>
      <vt:variant>
        <vt:i4>93</vt:i4>
      </vt:variant>
      <vt:variant>
        <vt:i4>0</vt:i4>
      </vt:variant>
      <vt:variant>
        <vt:i4>5</vt:i4>
      </vt:variant>
      <vt:variant>
        <vt:lpwstr>http://www.ginasthma.org/</vt:lpwstr>
      </vt:variant>
      <vt:variant>
        <vt:lpwstr/>
      </vt:variant>
      <vt:variant>
        <vt:i4>5308505</vt:i4>
      </vt:variant>
      <vt:variant>
        <vt:i4>90</vt:i4>
      </vt:variant>
      <vt:variant>
        <vt:i4>0</vt:i4>
      </vt:variant>
      <vt:variant>
        <vt:i4>5</vt:i4>
      </vt:variant>
      <vt:variant>
        <vt:lpwstr>http://hcupnet.ahrq.gov/</vt:lpwstr>
      </vt:variant>
      <vt:variant>
        <vt:lpwstr/>
      </vt:variant>
      <vt:variant>
        <vt:i4>4194367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4653067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mailto:khasegawa1@partners.org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study: Emergency Department Visits for Acute Asthma by Adults Who Ran-out of Their Inhaled Medications; 38th Multicenter Airway Research Collaboration (MARC-38) Study</dc:title>
  <dc:creator>Kohei Hasegawa</dc:creator>
  <cp:lastModifiedBy>tadahirogoto@gmail.com</cp:lastModifiedBy>
  <cp:revision>2</cp:revision>
  <dcterms:created xsi:type="dcterms:W3CDTF">2017-11-17T01:15:00Z</dcterms:created>
  <dcterms:modified xsi:type="dcterms:W3CDTF">2017-11-17T01:15:00Z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-746132202</vt:i4>
  </property>
  <property fmtid="{D5CDD505-2E9C-101B-9397-08002B2CF9AE}" pid="3" name="_NewReviewCycle">
    <vt:lpwstr/>
  </property>
  <property fmtid="{D5CDD505-2E9C-101B-9397-08002B2CF9AE}" pid="4" name="_EmailSubject">
    <vt:lpwstr>m41 Novartis inpatient bundle</vt:lpwstr>
  </property>
  <property fmtid="{D5CDD505-2E9C-101B-9397-08002B2CF9AE}" pid="5" name="_AuthorEmail">
    <vt:lpwstr>AFSULLIVAN@PARTNERS.ORG</vt:lpwstr>
  </property>
  <property fmtid="{D5CDD505-2E9C-101B-9397-08002B2CF9AE}" pid="6" name="_AuthorEmailDisplayName">
    <vt:lpwstr>Sullivan, Ashley F.</vt:lpwstr>
  </property>
</Properties>
</file>